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tabs>
          <w:tab w:val="left" w:pos="6237"/>
        </w:tabs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Beijing Language and Culture University (BLCU)</w:t>
      </w:r>
    </w:p>
    <w:p>
      <w:pPr>
        <w:pStyle w:val="10"/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Chinese Language Programs 2019 for International Applicants</w:t>
      </w:r>
    </w:p>
    <w:p>
      <w:pPr>
        <w:spacing w:line="300" w:lineRule="exact"/>
        <w:rPr>
          <w:rFonts w:ascii="宋体" w:hAnsi="宋体"/>
          <w:b/>
          <w:sz w:val="28"/>
          <w:szCs w:val="28"/>
        </w:rPr>
      </w:pPr>
    </w:p>
    <w:p>
      <w:pPr>
        <w:spacing w:line="300" w:lineRule="exact"/>
        <w:rPr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I. </w:t>
      </w:r>
      <w:r>
        <w:rPr>
          <w:rFonts w:hint="eastAsia"/>
          <w:b/>
          <w:sz w:val="30"/>
          <w:szCs w:val="30"/>
        </w:rPr>
        <w:t xml:space="preserve">Short </w:t>
      </w:r>
      <w:r>
        <w:rPr>
          <w:b/>
          <w:sz w:val="30"/>
          <w:szCs w:val="30"/>
        </w:rPr>
        <w:t xml:space="preserve">– </w:t>
      </w:r>
      <w:r>
        <w:rPr>
          <w:rFonts w:hint="eastAsia"/>
          <w:b/>
          <w:sz w:val="30"/>
          <w:szCs w:val="30"/>
        </w:rPr>
        <w:t>term Chinese Programs</w:t>
      </w:r>
    </w:p>
    <w:p>
      <w:pPr>
        <w:spacing w:line="300" w:lineRule="exact"/>
        <w:ind w:firstLine="470" w:firstLineChars="196"/>
        <w:rPr>
          <w:b/>
          <w:position w:val="6"/>
          <w:sz w:val="24"/>
          <w:szCs w:val="24"/>
        </w:rPr>
      </w:pPr>
      <w:r>
        <w:rPr>
          <w:rFonts w:hint="eastAsia"/>
          <w:bCs/>
          <w:sz w:val="24"/>
          <w:szCs w:val="24"/>
        </w:rPr>
        <w:t>A. Regular course (20 hours per week)</w:t>
      </w:r>
    </w:p>
    <w:tbl>
      <w:tblPr>
        <w:tblStyle w:val="13"/>
        <w:tblW w:w="9558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5"/>
        <w:gridCol w:w="1598"/>
        <w:gridCol w:w="23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565" w:type="dxa"/>
            <w:vAlign w:val="center"/>
          </w:tcPr>
          <w:p>
            <w:pPr>
              <w:pStyle w:val="2"/>
              <w:ind w:firstLine="2160" w:firstLineChars="900"/>
              <w:jc w:val="both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 Duration</w:t>
            </w:r>
          </w:p>
        </w:tc>
        <w:tc>
          <w:tcPr>
            <w:tcW w:w="1598" w:type="dxa"/>
            <w:vAlign w:val="center"/>
          </w:tcPr>
          <w:p>
            <w:pPr>
              <w:pStyle w:val="2"/>
              <w:spacing w:line="240" w:lineRule="atLeast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 Tuition </w:t>
            </w:r>
            <w:r>
              <w:rPr>
                <w:b w:val="0"/>
                <w:sz w:val="24"/>
              </w:rPr>
              <w:t>(RMB)</w:t>
            </w:r>
          </w:p>
        </w:tc>
        <w:tc>
          <w:tcPr>
            <w:tcW w:w="2395" w:type="dxa"/>
          </w:tcPr>
          <w:p>
            <w:pPr>
              <w:pStyle w:val="2"/>
              <w:spacing w:line="240" w:lineRule="atLeast"/>
              <w:rPr>
                <w:position w:val="6"/>
                <w:sz w:val="24"/>
              </w:rPr>
            </w:pPr>
            <w:r>
              <w:rPr>
                <w:rFonts w:hint="eastAsia"/>
                <w:b w:val="0"/>
                <w:position w:val="6"/>
                <w:sz w:val="24"/>
              </w:rPr>
              <w:t>Deadline of</w:t>
            </w:r>
            <w:r>
              <w:rPr>
                <w:rFonts w:hint="eastAsia"/>
                <w:position w:val="6"/>
                <w:sz w:val="24"/>
              </w:rPr>
              <w:t xml:space="preserve"> </w:t>
            </w:r>
            <w:r>
              <w:rPr>
                <w:rFonts w:hint="eastAsia"/>
                <w:b w:val="0"/>
                <w:bCs/>
                <w:position w:val="6"/>
                <w:sz w:val="24"/>
              </w:rPr>
              <w:t>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565" w:type="dxa"/>
          </w:tcPr>
          <w:p>
            <w:pPr>
              <w:tabs>
                <w:tab w:val="left" w:pos="3357"/>
              </w:tabs>
              <w:spacing w:line="320" w:lineRule="exact"/>
              <w:ind w:right="-213"/>
              <w:rPr>
                <w:sz w:val="24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24"/>
              </w:rPr>
              <w:t>Feb.21—Jun.21, 2019</w:t>
            </w:r>
            <w:r>
              <w:rPr>
                <w:sz w:val="24"/>
              </w:rPr>
              <w:t xml:space="preserve"> </w:t>
            </w:r>
            <w:bookmarkEnd w:id="0"/>
            <w:bookmarkEnd w:id="1"/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(one semester)</w:t>
            </w:r>
          </w:p>
          <w:p>
            <w:pPr>
              <w:tabs>
                <w:tab w:val="left" w:pos="3357"/>
              </w:tabs>
              <w:spacing w:line="320" w:lineRule="exact"/>
              <w:ind w:right="-213"/>
              <w:rPr>
                <w:sz w:val="24"/>
              </w:rPr>
            </w:pPr>
            <w:r>
              <w:rPr>
                <w:rFonts w:hint="eastAsia"/>
                <w:sz w:val="24"/>
              </w:rPr>
              <w:t>Feb.21—Jun.21, 2019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business Chinese</w:t>
            </w:r>
            <w:r>
              <w:rPr>
                <w:sz w:val="24"/>
              </w:rPr>
              <w:t>)</w:t>
            </w:r>
          </w:p>
          <w:p>
            <w:pPr>
              <w:spacing w:line="320" w:lineRule="exact"/>
              <w:ind w:righ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Feb.21—Jun.21, 2019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Cs w:val="21"/>
              </w:rPr>
              <w:t>course for overseas Chinese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spacing w:line="320" w:lineRule="exact"/>
              <w:ind w:righ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Feb.21—Mar.20, 2019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>(4 weeks)</w:t>
            </w:r>
          </w:p>
          <w:p>
            <w:pPr>
              <w:spacing w:line="320" w:lineRule="exact"/>
              <w:ind w:righ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Feb.21—Mar.20, 2019                 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HSK4-6</w:t>
            </w:r>
            <w:r>
              <w:rPr>
                <w:sz w:val="24"/>
              </w:rPr>
              <w:t>)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11600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11600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11600</w:t>
            </w:r>
          </w:p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3500</w:t>
            </w:r>
          </w:p>
          <w:p>
            <w:pPr>
              <w:spacing w:line="320" w:lineRule="exact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2395" w:type="dxa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Jan.11, 2019</w:t>
            </w:r>
          </w:p>
          <w:p>
            <w:pPr>
              <w:spacing w:line="32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Jan.11, 2019</w:t>
            </w:r>
          </w:p>
          <w:p>
            <w:pPr>
              <w:spacing w:line="32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Jan.11, 2019</w:t>
            </w: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Jan.11, 2019</w:t>
            </w: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Jan.11, 2019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-2" w:rightChars="-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Mar.28—Jun.19, 2019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>(12 weeks)</w:t>
            </w:r>
          </w:p>
        </w:tc>
        <w:tc>
          <w:tcPr>
            <w:tcW w:w="159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8300</w:t>
            </w:r>
          </w:p>
        </w:tc>
        <w:tc>
          <w:tcPr>
            <w:tcW w:w="239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Feb. 22, 2019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-2" w:rightChars="-1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Jun.27—Jul.10, 2019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**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study tour in Beijing</w:t>
            </w:r>
            <w:r>
              <w:rPr>
                <w:sz w:val="24"/>
              </w:rPr>
              <w:t>)</w:t>
            </w:r>
          </w:p>
        </w:tc>
        <w:tc>
          <w:tcPr>
            <w:tcW w:w="159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6000</w:t>
            </w:r>
          </w:p>
        </w:tc>
        <w:tc>
          <w:tcPr>
            <w:tcW w:w="239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May 24, 2019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565" w:type="dxa"/>
          </w:tcPr>
          <w:p>
            <w:pPr>
              <w:spacing w:line="320" w:lineRule="exact"/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Jun.27—Jul.24, 2019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>(4 weeks)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spacing w:line="320" w:lineRule="exact"/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Jun.27—Aug.21, 2019                   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 xml:space="preserve"> weeks)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3500</w:t>
            </w:r>
          </w:p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6700</w:t>
            </w:r>
          </w:p>
        </w:tc>
        <w:tc>
          <w:tcPr>
            <w:tcW w:w="2395" w:type="dxa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May 24, 2019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May 24, 2019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5565" w:type="dxa"/>
            <w:tcBorders>
              <w:left w:val="single" w:color="auto" w:sz="8" w:space="0"/>
            </w:tcBorders>
          </w:tcPr>
          <w:p>
            <w:pPr>
              <w:tabs>
                <w:tab w:val="left" w:pos="519"/>
              </w:tabs>
              <w:spacing w:line="320" w:lineRule="exact"/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>Jul.11—Aug.21, 2019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>(6 weeks)</w:t>
            </w:r>
          </w:p>
          <w:p>
            <w:pPr>
              <w:spacing w:line="320" w:lineRule="exact"/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Jul.11—Aug.21, 2019     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Cs w:val="21"/>
              </w:rPr>
              <w:t>course for overseas Chinese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Jul.18—Aug.21, 2019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>(5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weeks)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Jul.25—Aug.21, 2019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>(4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weeks)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Jul.25—Aug.21, 2019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HSK4-6</w:t>
            </w:r>
            <w:r>
              <w:rPr>
                <w:sz w:val="24"/>
              </w:rPr>
              <w:t>)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4800</w:t>
            </w:r>
          </w:p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4800</w:t>
            </w:r>
          </w:p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4200</w:t>
            </w:r>
          </w:p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3500</w:t>
            </w:r>
          </w:p>
          <w:p>
            <w:pPr>
              <w:spacing w:line="320" w:lineRule="exact"/>
              <w:ind w:firstLine="600" w:firstLineChars="250"/>
              <w:rPr>
                <w:szCs w:val="21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2395" w:type="dxa"/>
          </w:tcPr>
          <w:p>
            <w:pPr>
              <w:spacing w:line="320" w:lineRule="exact"/>
              <w:ind w:firstLine="468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May 31, 2019</w:t>
            </w:r>
          </w:p>
          <w:p>
            <w:pPr>
              <w:spacing w:line="320" w:lineRule="exact"/>
              <w:ind w:firstLine="468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May 31, 2019</w:t>
            </w:r>
          </w:p>
          <w:p>
            <w:pPr>
              <w:spacing w:line="320" w:lineRule="exact"/>
              <w:ind w:firstLine="468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Jun.07, 2019</w:t>
            </w:r>
          </w:p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Jun.14, 2019</w:t>
            </w:r>
          </w:p>
          <w:p>
            <w:pPr>
              <w:spacing w:line="320" w:lineRule="exact"/>
              <w:ind w:firstLine="468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Jun.14, 2019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5" w:type="dxa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Aug. 1—</w:t>
            </w:r>
            <w:r>
              <w:rPr>
                <w:sz w:val="24"/>
              </w:rPr>
              <w:t>Aug.</w:t>
            </w:r>
            <w:r>
              <w:rPr>
                <w:rFonts w:hint="eastAsia"/>
                <w:sz w:val="24"/>
              </w:rPr>
              <w:t>28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 xml:space="preserve">2019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>(4 weeks)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3500</w:t>
            </w:r>
          </w:p>
        </w:tc>
        <w:tc>
          <w:tcPr>
            <w:tcW w:w="2395" w:type="dxa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Jun.28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2019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5" w:type="dxa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Sept.11, 2019—Jan.7, 2020 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        </w:t>
            </w:r>
            <w:r>
              <w:rPr>
                <w:bCs/>
                <w:sz w:val="24"/>
              </w:rPr>
              <w:t>(one semester)</w:t>
            </w:r>
          </w:p>
          <w:p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Sept.11, 2019—Jan.7, 2020      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</w:t>
            </w:r>
            <w:r>
              <w:rPr>
                <w:rFonts w:hint="eastAsia"/>
                <w:sz w:val="24"/>
              </w:rPr>
              <w:t>business Chinese</w:t>
            </w:r>
            <w:r>
              <w:rPr>
                <w:bCs/>
                <w:sz w:val="24"/>
              </w:rPr>
              <w:t>)</w:t>
            </w:r>
          </w:p>
          <w:p>
            <w:pPr>
              <w:spacing w:line="3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Sept.11, 2019—Jan.7, 2020 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</w:t>
            </w:r>
            <w:r>
              <w:rPr>
                <w:rFonts w:hint="eastAsia"/>
                <w:szCs w:val="21"/>
              </w:rPr>
              <w:t>course for overseas Chinese</w:t>
            </w:r>
            <w:r>
              <w:rPr>
                <w:bCs/>
                <w:sz w:val="24"/>
              </w:rPr>
              <w:t>)</w:t>
            </w:r>
          </w:p>
          <w:p>
            <w:pPr>
              <w:spacing w:line="32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Sept.</w:t>
            </w:r>
            <w:r>
              <w:rPr>
                <w:rFonts w:hint="eastAsia"/>
                <w:bCs/>
                <w:sz w:val="24"/>
              </w:rPr>
              <w:t>11—Dec</w:t>
            </w:r>
            <w:r>
              <w:rPr>
                <w:bCs/>
                <w:sz w:val="24"/>
              </w:rPr>
              <w:t>.</w:t>
            </w:r>
            <w:r>
              <w:rPr>
                <w:rFonts w:hint="eastAsia"/>
                <w:bCs/>
                <w:sz w:val="24"/>
              </w:rPr>
              <w:t xml:space="preserve"> 3</w:t>
            </w:r>
            <w:r>
              <w:rPr>
                <w:bCs/>
                <w:sz w:val="24"/>
              </w:rPr>
              <w:t xml:space="preserve">, </w:t>
            </w:r>
            <w:r>
              <w:rPr>
                <w:rFonts w:hint="eastAsia"/>
                <w:bCs/>
                <w:sz w:val="24"/>
              </w:rPr>
              <w:t>2019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 xml:space="preserve">               </w:t>
            </w:r>
            <w:r>
              <w:rPr>
                <w:bCs/>
                <w:sz w:val="24"/>
              </w:rPr>
              <w:t>(12 weeks)</w:t>
            </w:r>
          </w:p>
        </w:tc>
        <w:tc>
          <w:tcPr>
            <w:tcW w:w="159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11600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11600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11600</w:t>
            </w:r>
          </w:p>
          <w:p>
            <w:pPr>
              <w:spacing w:line="32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8300</w:t>
            </w:r>
          </w:p>
        </w:tc>
        <w:tc>
          <w:tcPr>
            <w:tcW w:w="2395" w:type="dxa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Aug.2, 2019</w:t>
            </w:r>
          </w:p>
          <w:p>
            <w:pPr>
              <w:spacing w:line="320" w:lineRule="exact"/>
              <w:ind w:firstLine="46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Aug.2, 2019  </w:t>
            </w:r>
          </w:p>
          <w:p>
            <w:pPr>
              <w:spacing w:line="320" w:lineRule="exact"/>
              <w:ind w:firstLine="468"/>
              <w:rPr>
                <w:sz w:val="24"/>
              </w:rPr>
            </w:pPr>
            <w:r>
              <w:rPr>
                <w:rFonts w:hint="eastAsia"/>
                <w:sz w:val="24"/>
              </w:rPr>
              <w:t>Aug.2, 2019</w:t>
            </w:r>
          </w:p>
          <w:p>
            <w:pPr>
              <w:spacing w:line="320" w:lineRule="exact"/>
              <w:ind w:firstLine="468"/>
              <w:rPr>
                <w:sz w:val="24"/>
              </w:rPr>
            </w:pPr>
            <w:r>
              <w:rPr>
                <w:rFonts w:hint="eastAsia"/>
                <w:sz w:val="24"/>
              </w:rPr>
              <w:t>Aug.2, 2019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5" w:type="dxa"/>
          </w:tcPr>
          <w:p>
            <w:pPr>
              <w:spacing w:line="320" w:lineRule="exact"/>
              <w:ind w:right="-107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Dec.19, 2019—Jan.15, 2020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            （4</w:t>
            </w:r>
            <w:r>
              <w:rPr>
                <w:bCs/>
                <w:sz w:val="24"/>
              </w:rPr>
              <w:t xml:space="preserve"> weeks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1598" w:type="dxa"/>
            <w:vAlign w:val="center"/>
          </w:tcPr>
          <w:p>
            <w:pPr>
              <w:spacing w:line="320" w:lineRule="exact"/>
              <w:ind w:right="-10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3500</w:t>
            </w:r>
          </w:p>
        </w:tc>
        <w:tc>
          <w:tcPr>
            <w:tcW w:w="2395" w:type="dxa"/>
          </w:tcPr>
          <w:p>
            <w:pPr>
              <w:spacing w:line="320" w:lineRule="exact"/>
              <w:ind w:firstLine="468"/>
              <w:rPr>
                <w:sz w:val="24"/>
              </w:rPr>
            </w:pPr>
            <w:r>
              <w:rPr>
                <w:rFonts w:hint="eastAsia"/>
                <w:sz w:val="24"/>
              </w:rPr>
              <w:t>Nov.15, 2019</w:t>
            </w:r>
          </w:p>
        </w:tc>
      </w:tr>
    </w:tbl>
    <w:p>
      <w:pPr>
        <w:spacing w:line="280" w:lineRule="exact"/>
        <w:rPr>
          <w:b/>
          <w:bCs/>
          <w:position w:val="6"/>
          <w:szCs w:val="21"/>
        </w:rPr>
      </w:pPr>
      <w:r>
        <w:rPr>
          <w:rFonts w:hint="eastAsia"/>
          <w:b/>
          <w:bCs/>
          <w:position w:val="6"/>
          <w:szCs w:val="21"/>
        </w:rPr>
        <w:t xml:space="preserve">※1. Programs with </w:t>
      </w:r>
      <w:r>
        <w:rPr>
          <w:b/>
          <w:bCs/>
          <w:position w:val="6"/>
          <w:szCs w:val="21"/>
        </w:rPr>
        <w:t>*</w:t>
      </w:r>
      <w:r>
        <w:rPr>
          <w:rFonts w:hint="eastAsia"/>
          <w:b/>
          <w:bCs/>
          <w:position w:val="6"/>
          <w:szCs w:val="21"/>
        </w:rPr>
        <w:t xml:space="preserve"> mark need to have at least 16 students. Otherwise, they will be transferred to other </w:t>
      </w:r>
    </w:p>
    <w:p>
      <w:pPr>
        <w:spacing w:line="280" w:lineRule="exact"/>
        <w:rPr>
          <w:b/>
          <w:bCs/>
          <w:position w:val="6"/>
          <w:szCs w:val="21"/>
        </w:rPr>
      </w:pPr>
      <w:r>
        <w:rPr>
          <w:rFonts w:hint="eastAsia"/>
          <w:b/>
          <w:bCs/>
          <w:position w:val="6"/>
          <w:szCs w:val="21"/>
        </w:rPr>
        <w:t xml:space="preserve">    classes. The program with </w:t>
      </w:r>
      <w:r>
        <w:rPr>
          <w:b/>
          <w:bCs/>
          <w:position w:val="6"/>
          <w:szCs w:val="21"/>
        </w:rPr>
        <w:t>**</w:t>
      </w:r>
      <w:r>
        <w:rPr>
          <w:rFonts w:hint="eastAsia"/>
          <w:b/>
          <w:bCs/>
          <w:position w:val="6"/>
          <w:szCs w:val="21"/>
        </w:rPr>
        <w:t xml:space="preserve"> mark is only open to group applicants.</w:t>
      </w:r>
    </w:p>
    <w:p>
      <w:pPr>
        <w:spacing w:line="280" w:lineRule="exact"/>
        <w:ind w:firstLine="204"/>
        <w:rPr>
          <w:b/>
          <w:bCs/>
          <w:position w:val="6"/>
          <w:szCs w:val="21"/>
        </w:rPr>
      </w:pPr>
      <w:r>
        <w:rPr>
          <w:rFonts w:hint="eastAsia"/>
          <w:b/>
          <w:bCs/>
          <w:position w:val="6"/>
          <w:szCs w:val="21"/>
        </w:rPr>
        <w:t>2. Series of Chinese, Chinese Culture and Chinese studies courses can be offered according to group</w:t>
      </w:r>
      <w:r>
        <w:rPr>
          <w:b/>
          <w:bCs/>
          <w:position w:val="6"/>
          <w:szCs w:val="21"/>
        </w:rPr>
        <w:t>’</w:t>
      </w:r>
      <w:r>
        <w:rPr>
          <w:rFonts w:hint="eastAsia"/>
          <w:b/>
          <w:bCs/>
          <w:position w:val="6"/>
          <w:szCs w:val="21"/>
        </w:rPr>
        <w:t xml:space="preserve">s </w:t>
      </w:r>
    </w:p>
    <w:p>
      <w:pPr>
        <w:spacing w:line="280" w:lineRule="exact"/>
        <w:ind w:firstLine="204"/>
        <w:rPr>
          <w:b/>
          <w:bCs/>
          <w:position w:val="6"/>
          <w:szCs w:val="21"/>
        </w:rPr>
      </w:pPr>
      <w:r>
        <w:rPr>
          <w:rFonts w:hint="eastAsia"/>
          <w:b/>
          <w:bCs/>
          <w:position w:val="6"/>
          <w:szCs w:val="21"/>
        </w:rPr>
        <w:t xml:space="preserve">  requirements on flexible time. Curriculum can be </w:t>
      </w:r>
      <w:r>
        <w:rPr>
          <w:b/>
          <w:bCs/>
          <w:position w:val="6"/>
          <w:szCs w:val="21"/>
        </w:rPr>
        <w:t>customized</w:t>
      </w:r>
      <w:r>
        <w:rPr>
          <w:rFonts w:hint="eastAsia"/>
          <w:b/>
          <w:bCs/>
          <w:position w:val="6"/>
          <w:szCs w:val="21"/>
        </w:rPr>
        <w:t xml:space="preserve"> and enriched with a variety of practical </w:t>
      </w:r>
    </w:p>
    <w:p>
      <w:pPr>
        <w:spacing w:line="280" w:lineRule="exact"/>
        <w:ind w:firstLine="204"/>
        <w:rPr>
          <w:b/>
          <w:bCs/>
          <w:position w:val="6"/>
          <w:szCs w:val="21"/>
        </w:rPr>
      </w:pPr>
      <w:r>
        <w:rPr>
          <w:rFonts w:hint="eastAsia"/>
          <w:b/>
          <w:bCs/>
          <w:position w:val="6"/>
          <w:szCs w:val="21"/>
        </w:rPr>
        <w:t xml:space="preserve">  activities and researches. You can contact us for more </w:t>
      </w:r>
      <w:r>
        <w:rPr>
          <w:b/>
          <w:bCs/>
          <w:position w:val="6"/>
          <w:szCs w:val="21"/>
        </w:rPr>
        <w:t>information</w:t>
      </w:r>
      <w:r>
        <w:rPr>
          <w:rFonts w:hint="eastAsia"/>
          <w:b/>
          <w:bCs/>
          <w:position w:val="6"/>
          <w:szCs w:val="21"/>
        </w:rPr>
        <w:t>.</w:t>
      </w:r>
    </w:p>
    <w:p>
      <w:pPr>
        <w:spacing w:beforeLines="20" w:line="240" w:lineRule="atLeast"/>
        <w:ind w:firstLine="470" w:firstLineChars="196"/>
        <w:rPr>
          <w:position w:val="6"/>
          <w:sz w:val="24"/>
        </w:rPr>
      </w:pPr>
      <w:r>
        <w:rPr>
          <w:rFonts w:hint="eastAsia"/>
          <w:position w:val="6"/>
          <w:sz w:val="24"/>
        </w:rPr>
        <w:t>B. Intensive course (30 hours per week)</w:t>
      </w:r>
    </w:p>
    <w:tbl>
      <w:tblPr>
        <w:tblStyle w:val="13"/>
        <w:tblW w:w="9558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3"/>
        <w:gridCol w:w="1595"/>
        <w:gridCol w:w="2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563" w:type="dxa"/>
            <w:vAlign w:val="center"/>
          </w:tcPr>
          <w:p>
            <w:pPr>
              <w:pStyle w:val="2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    Duration</w:t>
            </w:r>
          </w:p>
        </w:tc>
        <w:tc>
          <w:tcPr>
            <w:tcW w:w="1595" w:type="dxa"/>
            <w:vAlign w:val="center"/>
          </w:tcPr>
          <w:p>
            <w:pPr>
              <w:pStyle w:val="2"/>
              <w:spacing w:line="240" w:lineRule="atLeast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Tuition </w:t>
            </w:r>
            <w:r>
              <w:rPr>
                <w:b w:val="0"/>
                <w:sz w:val="24"/>
              </w:rPr>
              <w:t>(RMB)</w:t>
            </w:r>
          </w:p>
        </w:tc>
        <w:tc>
          <w:tcPr>
            <w:tcW w:w="2400" w:type="dxa"/>
          </w:tcPr>
          <w:p>
            <w:pPr>
              <w:pStyle w:val="2"/>
              <w:spacing w:line="240" w:lineRule="atLeast"/>
              <w:rPr>
                <w:position w:val="6"/>
                <w:sz w:val="24"/>
              </w:rPr>
            </w:pPr>
            <w:r>
              <w:rPr>
                <w:rFonts w:hint="eastAsia"/>
                <w:b w:val="0"/>
                <w:position w:val="6"/>
                <w:sz w:val="24"/>
              </w:rPr>
              <w:t>Deadline of</w:t>
            </w:r>
            <w:r>
              <w:rPr>
                <w:rFonts w:hint="eastAsia"/>
                <w:b w:val="0"/>
                <w:bCs/>
                <w:position w:val="6"/>
                <w:sz w:val="24"/>
              </w:rPr>
              <w:t xml:space="preserve"> 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563" w:type="dxa"/>
          </w:tcPr>
          <w:p>
            <w:pPr>
              <w:spacing w:line="320" w:lineRule="exact"/>
              <w:ind w:righ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Feb.21—Jun.21, 2019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(one semester)</w:t>
            </w:r>
          </w:p>
        </w:tc>
        <w:tc>
          <w:tcPr>
            <w:tcW w:w="1595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19100</w:t>
            </w:r>
          </w:p>
        </w:tc>
        <w:tc>
          <w:tcPr>
            <w:tcW w:w="2400" w:type="dxa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Jan.11, 2019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3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Aug.1—</w:t>
            </w:r>
            <w:r>
              <w:rPr>
                <w:sz w:val="24"/>
              </w:rPr>
              <w:t>Aug.</w:t>
            </w:r>
            <w:r>
              <w:rPr>
                <w:rFonts w:hint="eastAsia"/>
                <w:sz w:val="24"/>
              </w:rPr>
              <w:t>28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 xml:space="preserve">2019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>(4 weeks)</w:t>
            </w:r>
          </w:p>
        </w:tc>
        <w:tc>
          <w:tcPr>
            <w:tcW w:w="1595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5300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Jun.28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63" w:type="dxa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Sept.11, 2019—Jan.07, 2020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>(one semester</w:t>
            </w:r>
            <w:r>
              <w:rPr>
                <w:rFonts w:hint="eastAsia"/>
                <w:sz w:val="24"/>
              </w:rPr>
              <w:t xml:space="preserve">)   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bCs/>
                <w:sz w:val="24"/>
              </w:rPr>
              <w:t>Sept.</w:t>
            </w:r>
            <w:r>
              <w:rPr>
                <w:rFonts w:hint="eastAsia"/>
                <w:bCs/>
                <w:sz w:val="24"/>
              </w:rPr>
              <w:t>11—Dec</w:t>
            </w:r>
            <w:r>
              <w:rPr>
                <w:bCs/>
                <w:sz w:val="24"/>
              </w:rPr>
              <w:t>.</w:t>
            </w:r>
            <w:r>
              <w:rPr>
                <w:rFonts w:hint="eastAsia"/>
                <w:bCs/>
                <w:sz w:val="24"/>
              </w:rPr>
              <w:t xml:space="preserve"> 3</w:t>
            </w:r>
            <w:r>
              <w:rPr>
                <w:bCs/>
                <w:sz w:val="24"/>
              </w:rPr>
              <w:t xml:space="preserve">, </w:t>
            </w:r>
            <w:r>
              <w:rPr>
                <w:rFonts w:hint="eastAsia"/>
                <w:bCs/>
                <w:sz w:val="24"/>
              </w:rPr>
              <w:t>2019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>(12 weeks)</w:t>
            </w:r>
          </w:p>
        </w:tc>
        <w:tc>
          <w:tcPr>
            <w:tcW w:w="1595" w:type="dxa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19100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12500</w:t>
            </w:r>
          </w:p>
        </w:tc>
        <w:tc>
          <w:tcPr>
            <w:tcW w:w="2400" w:type="dxa"/>
          </w:tcPr>
          <w:p>
            <w:pPr>
              <w:spacing w:line="320" w:lineRule="exact"/>
              <w:ind w:firstLine="468"/>
              <w:rPr>
                <w:sz w:val="24"/>
              </w:rPr>
            </w:pPr>
            <w:r>
              <w:rPr>
                <w:rFonts w:hint="eastAsia"/>
                <w:sz w:val="24"/>
              </w:rPr>
              <w:t>Aug.2, 2019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Aug.2, 2019</w:t>
            </w:r>
          </w:p>
        </w:tc>
      </w:tr>
    </w:tbl>
    <w:p>
      <w:pPr>
        <w:tabs>
          <w:tab w:val="left" w:pos="567"/>
        </w:tabs>
        <w:spacing w:beforeLines="30" w:line="28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C. Teachers’ Training Program</w:t>
      </w:r>
    </w:p>
    <w:tbl>
      <w:tblPr>
        <w:tblStyle w:val="13"/>
        <w:tblW w:w="9552" w:type="dxa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9"/>
        <w:gridCol w:w="1673"/>
        <w:gridCol w:w="23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9" w:type="dxa"/>
            <w:vAlign w:val="center"/>
          </w:tcPr>
          <w:p>
            <w:pPr>
              <w:pStyle w:val="3"/>
              <w:rPr>
                <w:b w:val="0"/>
              </w:rPr>
            </w:pPr>
            <w:r>
              <w:rPr>
                <w:rFonts w:hint="eastAsia"/>
                <w:b w:val="0"/>
              </w:rPr>
              <w:t>Duration</w:t>
            </w:r>
          </w:p>
        </w:tc>
        <w:tc>
          <w:tcPr>
            <w:tcW w:w="1673" w:type="dxa"/>
            <w:vAlign w:val="center"/>
          </w:tcPr>
          <w:p>
            <w:pPr>
              <w:pStyle w:val="5"/>
              <w:ind w:firstLine="0"/>
              <w:rPr>
                <w:b w:val="0"/>
              </w:rPr>
            </w:pPr>
            <w:r>
              <w:rPr>
                <w:rFonts w:hint="eastAsia"/>
                <w:b w:val="0"/>
                <w:sz w:val="21"/>
              </w:rPr>
              <w:t>Tuition(RMB/year)</w:t>
            </w:r>
          </w:p>
        </w:tc>
        <w:tc>
          <w:tcPr>
            <w:tcW w:w="2380" w:type="dxa"/>
          </w:tcPr>
          <w:p>
            <w:pPr>
              <w:spacing w:line="280" w:lineRule="atLeas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Deadline of Application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5499" w:type="dxa"/>
          </w:tcPr>
          <w:p>
            <w:pPr>
              <w:spacing w:line="300" w:lineRule="exact"/>
              <w:ind w:right="-4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Jul.18—Aug.14, 2019                    </w:t>
            </w:r>
            <w:r>
              <w:rPr>
                <w:sz w:val="24"/>
              </w:rPr>
              <w:t>(4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weeks)</w:t>
            </w:r>
          </w:p>
        </w:tc>
        <w:tc>
          <w:tcPr>
            <w:tcW w:w="1673" w:type="dxa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3800</w:t>
            </w:r>
          </w:p>
        </w:tc>
        <w:tc>
          <w:tcPr>
            <w:tcW w:w="2380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Jun.15, 2019</w:t>
            </w:r>
          </w:p>
        </w:tc>
      </w:tr>
    </w:tbl>
    <w:p>
      <w:pPr>
        <w:tabs>
          <w:tab w:val="left" w:pos="426"/>
        </w:tabs>
        <w:spacing w:beforeLines="40" w:line="300" w:lineRule="exact"/>
        <w:rPr>
          <w:b/>
          <w:bCs/>
          <w:position w:val="6"/>
          <w:sz w:val="28"/>
          <w:szCs w:val="28"/>
        </w:rPr>
      </w:pPr>
    </w:p>
    <w:p>
      <w:pPr>
        <w:numPr>
          <w:ilvl w:val="0"/>
          <w:numId w:val="1"/>
        </w:numPr>
        <w:spacing w:beforeLines="20" w:line="300" w:lineRule="exact"/>
        <w:rPr>
          <w:b/>
          <w:bCs/>
          <w:position w:val="6"/>
          <w:sz w:val="30"/>
          <w:szCs w:val="30"/>
        </w:rPr>
      </w:pPr>
      <w:r>
        <w:rPr>
          <w:rFonts w:hint="eastAsia"/>
          <w:b/>
          <w:bCs/>
          <w:position w:val="6"/>
          <w:sz w:val="30"/>
          <w:szCs w:val="30"/>
        </w:rPr>
        <w:t xml:space="preserve">Long </w:t>
      </w:r>
      <w:r>
        <w:rPr>
          <w:b/>
          <w:bCs/>
          <w:position w:val="6"/>
          <w:sz w:val="30"/>
          <w:szCs w:val="30"/>
        </w:rPr>
        <w:t xml:space="preserve">- </w:t>
      </w:r>
      <w:r>
        <w:rPr>
          <w:rFonts w:hint="eastAsia"/>
          <w:b/>
          <w:bCs/>
          <w:position w:val="6"/>
          <w:sz w:val="30"/>
          <w:szCs w:val="30"/>
        </w:rPr>
        <w:t>term Chinese Programs</w:t>
      </w:r>
    </w:p>
    <w:p>
      <w:pPr>
        <w:tabs>
          <w:tab w:val="left" w:pos="709"/>
        </w:tabs>
        <w:spacing w:line="280" w:lineRule="exact"/>
        <w:rPr>
          <w:position w:val="6"/>
          <w:sz w:val="24"/>
        </w:rPr>
      </w:pPr>
      <w:r>
        <w:rPr>
          <w:rFonts w:hint="eastAsia"/>
          <w:position w:val="6"/>
          <w:sz w:val="24"/>
        </w:rPr>
        <w:t xml:space="preserve">    A. Chinese Language Programs </w:t>
      </w:r>
      <w:r>
        <w:rPr>
          <w:rFonts w:hint="eastAsia"/>
          <w:bCs/>
          <w:position w:val="6"/>
          <w:sz w:val="24"/>
        </w:rPr>
        <w:t>(one year)</w:t>
      </w:r>
    </w:p>
    <w:tbl>
      <w:tblPr>
        <w:tblStyle w:val="13"/>
        <w:tblW w:w="9558" w:type="dxa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4"/>
        <w:gridCol w:w="1688"/>
        <w:gridCol w:w="23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484" w:type="dxa"/>
            <w:vAlign w:val="center"/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Duration</w:t>
            </w:r>
          </w:p>
        </w:tc>
        <w:tc>
          <w:tcPr>
            <w:tcW w:w="1688" w:type="dxa"/>
            <w:vAlign w:val="center"/>
          </w:tcPr>
          <w:p>
            <w:pPr>
              <w:pStyle w:val="5"/>
              <w:ind w:firstLine="0"/>
              <w:rPr>
                <w:b w:val="0"/>
                <w:position w:val="0"/>
              </w:rPr>
            </w:pPr>
            <w:r>
              <w:rPr>
                <w:rFonts w:hint="eastAsia"/>
                <w:b w:val="0"/>
                <w:sz w:val="21"/>
              </w:rPr>
              <w:t>Tuition(RMB/year)</w:t>
            </w:r>
          </w:p>
        </w:tc>
        <w:tc>
          <w:tcPr>
            <w:tcW w:w="2386" w:type="dxa"/>
          </w:tcPr>
          <w:p>
            <w:pPr>
              <w:spacing w:line="280" w:lineRule="atLeas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Deadline of Application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484" w:type="dxa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Feb.25, 2019—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mid of Jan. 2020 </w:t>
            </w:r>
            <w:r>
              <w:rPr>
                <w:rFonts w:hint="eastAsia" w:eastAsia="MingLiU"/>
                <w:spacing w:val="-12"/>
              </w:rPr>
              <w:t>(Chinese Language Studies)</w:t>
            </w:r>
          </w:p>
        </w:tc>
        <w:tc>
          <w:tcPr>
            <w:tcW w:w="1688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23200</w:t>
            </w:r>
          </w:p>
        </w:tc>
        <w:tc>
          <w:tcPr>
            <w:tcW w:w="2386" w:type="dxa"/>
          </w:tcPr>
          <w:p>
            <w:pPr>
              <w:spacing w:line="3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Jan.11, 2019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484" w:type="dxa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Sept. 2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2019—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mid of Jul. 2020 </w:t>
            </w:r>
            <w:r>
              <w:rPr>
                <w:rFonts w:hint="eastAsia" w:eastAsia="MingLiU"/>
                <w:spacing w:val="-12"/>
              </w:rPr>
              <w:t>(Chinese Language Studies</w:t>
            </w:r>
            <w:r>
              <w:rPr>
                <w:rFonts w:hint="eastAsia" w:asciiTheme="minorEastAsia" w:hAnsiTheme="minorEastAsia" w:eastAsiaTheme="minorEastAsia"/>
                <w:spacing w:val="-12"/>
              </w:rPr>
              <w:t>)</w:t>
            </w:r>
          </w:p>
        </w:tc>
        <w:tc>
          <w:tcPr>
            <w:tcW w:w="1688" w:type="dxa"/>
          </w:tcPr>
          <w:p>
            <w:pPr>
              <w:tabs>
                <w:tab w:val="left" w:pos="646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23200</w:t>
            </w:r>
          </w:p>
        </w:tc>
        <w:tc>
          <w:tcPr>
            <w:tcW w:w="2386" w:type="dxa"/>
          </w:tcPr>
          <w:p>
            <w:pPr>
              <w:spacing w:line="3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Jul.26, 2019</w:t>
            </w:r>
          </w:p>
        </w:tc>
      </w:tr>
    </w:tbl>
    <w:p>
      <w:pPr>
        <w:tabs>
          <w:tab w:val="left" w:pos="567"/>
        </w:tabs>
        <w:spacing w:line="260" w:lineRule="exact"/>
        <w:ind w:firstLine="480" w:firstLineChars="200"/>
        <w:rPr>
          <w:sz w:val="24"/>
        </w:rPr>
      </w:pPr>
    </w:p>
    <w:p>
      <w:pPr>
        <w:tabs>
          <w:tab w:val="left" w:pos="567"/>
        </w:tabs>
        <w:spacing w:line="260" w:lineRule="exact"/>
        <w:ind w:firstLine="480" w:firstLineChars="200"/>
        <w:rPr>
          <w:position w:val="6"/>
          <w:sz w:val="24"/>
        </w:rPr>
      </w:pPr>
      <w:r>
        <w:rPr>
          <w:rFonts w:hint="eastAsia"/>
          <w:sz w:val="24"/>
        </w:rPr>
        <w:t xml:space="preserve">B. </w:t>
      </w:r>
      <w:r>
        <w:rPr>
          <w:sz w:val="24"/>
        </w:rPr>
        <w:t>Chinese Preparatory Courses</w:t>
      </w:r>
      <w:r>
        <w:rPr>
          <w:rFonts w:hint="eastAsia"/>
          <w:sz w:val="24"/>
        </w:rPr>
        <w:t xml:space="preserve"> (one year)</w:t>
      </w:r>
    </w:p>
    <w:tbl>
      <w:tblPr>
        <w:tblStyle w:val="13"/>
        <w:tblW w:w="9558" w:type="dxa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4"/>
        <w:gridCol w:w="1688"/>
        <w:gridCol w:w="23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484" w:type="dxa"/>
            <w:vAlign w:val="center"/>
          </w:tcPr>
          <w:p>
            <w:pPr>
              <w:pStyle w:val="4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Duration</w:t>
            </w:r>
          </w:p>
        </w:tc>
        <w:tc>
          <w:tcPr>
            <w:tcW w:w="1688" w:type="dxa"/>
            <w:vAlign w:val="center"/>
          </w:tcPr>
          <w:p>
            <w:pPr>
              <w:pStyle w:val="5"/>
              <w:ind w:firstLine="0"/>
              <w:rPr>
                <w:b w:val="0"/>
                <w:position w:val="0"/>
              </w:rPr>
            </w:pPr>
            <w:r>
              <w:rPr>
                <w:rFonts w:hint="eastAsia"/>
                <w:b w:val="0"/>
                <w:sz w:val="21"/>
              </w:rPr>
              <w:t>Tuition(RMB/year)</w:t>
            </w:r>
          </w:p>
        </w:tc>
        <w:tc>
          <w:tcPr>
            <w:tcW w:w="2386" w:type="dxa"/>
          </w:tcPr>
          <w:p>
            <w:pPr>
              <w:spacing w:line="280" w:lineRule="atLeas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Deadline of Application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484" w:type="dxa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Sept. 2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2019—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early Jul. 2020      (22 hours/week)</w:t>
            </w:r>
          </w:p>
        </w:tc>
        <w:tc>
          <w:tcPr>
            <w:tcW w:w="1688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00</w:t>
            </w:r>
          </w:p>
        </w:tc>
        <w:tc>
          <w:tcPr>
            <w:tcW w:w="2386" w:type="dxa"/>
          </w:tcPr>
          <w:p>
            <w:pPr>
              <w:spacing w:line="3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Jul.26, 2019</w:t>
            </w:r>
          </w:p>
        </w:tc>
      </w:tr>
    </w:tbl>
    <w:p>
      <w:pPr>
        <w:spacing w:line="280" w:lineRule="exact"/>
        <w:rPr>
          <w:b/>
          <w:bCs/>
          <w:position w:val="6"/>
          <w:szCs w:val="21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bCs/>
          <w:position w:val="6"/>
          <w:szCs w:val="21"/>
        </w:rPr>
        <w:t>※</w:t>
      </w:r>
      <w:r>
        <w:rPr>
          <w:b/>
          <w:bCs/>
          <w:position w:val="6"/>
          <w:szCs w:val="21"/>
        </w:rPr>
        <w:t>Chinese Preparatory Courses</w:t>
      </w:r>
      <w:r>
        <w:rPr>
          <w:rFonts w:hint="eastAsia"/>
          <w:b/>
          <w:bCs/>
          <w:position w:val="6"/>
          <w:szCs w:val="21"/>
        </w:rPr>
        <w:t xml:space="preserve"> Elementary level has an additional applied course which is 8 hours/week </w:t>
      </w:r>
    </w:p>
    <w:p>
      <w:pPr>
        <w:spacing w:line="280" w:lineRule="exact"/>
        <w:rPr>
          <w:b/>
          <w:bCs/>
          <w:position w:val="6"/>
          <w:szCs w:val="21"/>
        </w:rPr>
      </w:pPr>
      <w:r>
        <w:rPr>
          <w:rFonts w:hint="eastAsia"/>
          <w:b/>
          <w:bCs/>
          <w:position w:val="6"/>
          <w:szCs w:val="21"/>
        </w:rPr>
        <w:t xml:space="preserve">   for 8800RMB/year.</w:t>
      </w:r>
    </w:p>
    <w:p>
      <w:pPr>
        <w:spacing w:line="240" w:lineRule="atLeast"/>
        <w:rPr>
          <w:b/>
          <w:bCs/>
          <w:position w:val="6"/>
          <w:sz w:val="24"/>
        </w:rPr>
      </w:pPr>
      <w:r>
        <w:rPr>
          <w:rFonts w:hint="eastAsia"/>
          <w:position w:val="6"/>
          <w:sz w:val="24"/>
        </w:rPr>
        <w:t xml:space="preserve">  </w:t>
      </w:r>
      <w:r>
        <w:rPr>
          <w:position w:val="6"/>
          <w:sz w:val="24"/>
        </w:rPr>
        <w:t xml:space="preserve">  C. Advanced Visiting Scholar </w:t>
      </w:r>
      <w:r>
        <w:rPr>
          <w:rFonts w:hint="eastAsia"/>
          <w:position w:val="6"/>
          <w:sz w:val="24"/>
        </w:rPr>
        <w:t>Program (special research for one year)</w:t>
      </w:r>
    </w:p>
    <w:tbl>
      <w:tblPr>
        <w:tblStyle w:val="13"/>
        <w:tblW w:w="9552" w:type="dxa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9"/>
        <w:gridCol w:w="1673"/>
        <w:gridCol w:w="23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499" w:type="dxa"/>
            <w:vAlign w:val="center"/>
          </w:tcPr>
          <w:p>
            <w:pPr>
              <w:pStyle w:val="3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 Duration</w:t>
            </w:r>
          </w:p>
        </w:tc>
        <w:tc>
          <w:tcPr>
            <w:tcW w:w="1673" w:type="dxa"/>
            <w:vAlign w:val="center"/>
          </w:tcPr>
          <w:p>
            <w:pPr>
              <w:pStyle w:val="5"/>
              <w:ind w:firstLine="0"/>
              <w:rPr>
                <w:b w:val="0"/>
              </w:rPr>
            </w:pPr>
            <w:r>
              <w:rPr>
                <w:rFonts w:hint="eastAsia"/>
                <w:b w:val="0"/>
                <w:sz w:val="21"/>
              </w:rPr>
              <w:t>Tuition(RMB/year)</w:t>
            </w:r>
          </w:p>
        </w:tc>
        <w:tc>
          <w:tcPr>
            <w:tcW w:w="2380" w:type="dxa"/>
          </w:tcPr>
          <w:p>
            <w:pPr>
              <w:spacing w:line="280" w:lineRule="atLeas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Deadline of Application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99" w:type="dxa"/>
          </w:tcPr>
          <w:p>
            <w:pPr>
              <w:spacing w:line="2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Sept.2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2019—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mid of Jul. 2020</w:t>
            </w:r>
          </w:p>
        </w:tc>
        <w:tc>
          <w:tcPr>
            <w:tcW w:w="1673" w:type="dxa"/>
          </w:tcPr>
          <w:p>
            <w:pPr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28200</w:t>
            </w:r>
          </w:p>
        </w:tc>
        <w:tc>
          <w:tcPr>
            <w:tcW w:w="2380" w:type="dxa"/>
          </w:tcPr>
          <w:p>
            <w:pPr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May 17, 2019</w:t>
            </w:r>
          </w:p>
        </w:tc>
      </w:tr>
    </w:tbl>
    <w:p>
      <w:pPr>
        <w:spacing w:beforeLines="10" w:line="280" w:lineRule="exact"/>
        <w:ind w:firstLine="480" w:firstLineChars="200"/>
        <w:rPr>
          <w:position w:val="6"/>
          <w:sz w:val="24"/>
        </w:rPr>
      </w:pPr>
      <w:r>
        <w:rPr>
          <w:rFonts w:hint="eastAsia"/>
          <w:position w:val="6"/>
          <w:sz w:val="24"/>
        </w:rPr>
        <w:t xml:space="preserve">D. </w:t>
      </w:r>
      <w:r>
        <w:rPr>
          <w:position w:val="6"/>
          <w:sz w:val="24"/>
        </w:rPr>
        <w:t>Chinese Language Studies College Certificate program</w:t>
      </w:r>
      <w:r>
        <w:rPr>
          <w:rFonts w:hint="eastAsia"/>
          <w:position w:val="6"/>
          <w:sz w:val="24"/>
        </w:rPr>
        <w:t>s (two years)</w:t>
      </w:r>
    </w:p>
    <w:tbl>
      <w:tblPr>
        <w:tblStyle w:val="13"/>
        <w:tblW w:w="9540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4"/>
        <w:gridCol w:w="1688"/>
        <w:gridCol w:w="23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284" w:hRule="atLeast"/>
        </w:trPr>
        <w:tc>
          <w:tcPr>
            <w:tcW w:w="5484" w:type="dxa"/>
            <w:vAlign w:val="center"/>
          </w:tcPr>
          <w:p>
            <w:pPr>
              <w:pStyle w:val="3"/>
              <w:spacing w:line="240" w:lineRule="auto"/>
              <w:rPr>
                <w:b w:val="0"/>
              </w:rPr>
            </w:pPr>
            <w:r>
              <w:rPr>
                <w:rFonts w:hint="eastAsia"/>
                <w:b w:val="0"/>
              </w:rPr>
              <w:t>Duration</w:t>
            </w:r>
          </w:p>
        </w:tc>
        <w:tc>
          <w:tcPr>
            <w:tcW w:w="1688" w:type="dxa"/>
            <w:vAlign w:val="center"/>
          </w:tcPr>
          <w:p>
            <w:pPr>
              <w:pStyle w:val="5"/>
              <w:spacing w:line="240" w:lineRule="auto"/>
              <w:ind w:firstLine="0"/>
              <w:jc w:val="both"/>
              <w:rPr>
                <w:b w:val="0"/>
              </w:rPr>
            </w:pPr>
            <w:r>
              <w:rPr>
                <w:rFonts w:hint="eastAsia"/>
                <w:b w:val="0"/>
                <w:sz w:val="21"/>
              </w:rPr>
              <w:t>Tuition(RMB/year)</w:t>
            </w:r>
          </w:p>
        </w:tc>
        <w:tc>
          <w:tcPr>
            <w:tcW w:w="2368" w:type="dxa"/>
            <w:vAlign w:val="center"/>
          </w:tcPr>
          <w:p>
            <w:pPr>
              <w:spacing w:line="280" w:lineRule="atLeas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Deadline of 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284" w:hRule="atLeast"/>
        </w:trPr>
        <w:tc>
          <w:tcPr>
            <w:tcW w:w="5484" w:type="dxa"/>
            <w:vAlign w:val="center"/>
          </w:tcPr>
          <w:p>
            <w:pPr>
              <w:spacing w:line="240" w:lineRule="exact"/>
              <w:rPr>
                <w:spacing w:val="-22"/>
                <w:sz w:val="24"/>
              </w:rPr>
            </w:pPr>
            <w:r>
              <w:rPr>
                <w:rFonts w:hint="eastAsia"/>
                <w:sz w:val="24"/>
              </w:rPr>
              <w:t xml:space="preserve">Feb.25, 2019— mid of Jan. 2021 </w:t>
            </w:r>
            <w:r>
              <w:rPr>
                <w:rFonts w:hint="eastAsia" w:eastAsia="MingLiU"/>
                <w:spacing w:val="-12"/>
              </w:rPr>
              <w:t>(Chinese Language Studies)</w:t>
            </w:r>
          </w:p>
        </w:tc>
        <w:tc>
          <w:tcPr>
            <w:tcW w:w="168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23200</w:t>
            </w:r>
          </w:p>
        </w:tc>
        <w:tc>
          <w:tcPr>
            <w:tcW w:w="236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Jan.11, 2019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484" w:type="dxa"/>
            <w:vAlign w:val="center"/>
          </w:tcPr>
          <w:p>
            <w:pPr>
              <w:spacing w:line="240" w:lineRule="exact"/>
              <w:ind w:right="-1052"/>
              <w:rPr>
                <w:spacing w:val="-22"/>
                <w:sz w:val="24"/>
              </w:rPr>
            </w:pPr>
            <w:r>
              <w:rPr>
                <w:rFonts w:hint="eastAsia"/>
                <w:sz w:val="24"/>
              </w:rPr>
              <w:t>Sept.02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2019— mid of Jul. 2021 </w:t>
            </w:r>
            <w:r>
              <w:rPr>
                <w:rFonts w:hint="eastAsia" w:eastAsia="MingLiU"/>
                <w:spacing w:val="-12"/>
              </w:rPr>
              <w:t>(Chinese Language Studies)</w:t>
            </w:r>
          </w:p>
        </w:tc>
        <w:tc>
          <w:tcPr>
            <w:tcW w:w="168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23200</w:t>
            </w:r>
          </w:p>
        </w:tc>
        <w:tc>
          <w:tcPr>
            <w:tcW w:w="236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Jul.26, 2019</w:t>
            </w:r>
          </w:p>
        </w:tc>
      </w:tr>
    </w:tbl>
    <w:p>
      <w:pPr>
        <w:tabs>
          <w:tab w:val="left" w:pos="426"/>
        </w:tabs>
        <w:spacing w:beforeLines="20" w:line="280" w:lineRule="exact"/>
        <w:ind w:firstLine="480" w:firstLineChars="200"/>
        <w:rPr>
          <w:position w:val="6"/>
          <w:sz w:val="24"/>
        </w:rPr>
      </w:pPr>
      <w:r>
        <w:rPr>
          <w:rFonts w:hint="eastAsia"/>
          <w:position w:val="6"/>
          <w:sz w:val="24"/>
        </w:rPr>
        <w:t>E. B. A. Programs (four years)</w:t>
      </w:r>
    </w:p>
    <w:tbl>
      <w:tblPr>
        <w:tblStyle w:val="13"/>
        <w:tblW w:w="9558" w:type="dxa"/>
        <w:tblInd w:w="1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5"/>
        <w:gridCol w:w="1373"/>
        <w:gridCol w:w="1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6405" w:type="dxa"/>
            <w:vAlign w:val="center"/>
          </w:tcPr>
          <w:p>
            <w:pPr>
              <w:pStyle w:val="3"/>
              <w:spacing w:line="240" w:lineRule="auto"/>
              <w:rPr>
                <w:b w:val="0"/>
              </w:rPr>
            </w:pPr>
            <w:r>
              <w:rPr>
                <w:rFonts w:hint="eastAsia"/>
                <w:b w:val="0"/>
              </w:rPr>
              <w:t>Duration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Tuition   (RMB/year)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Deadline of Application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05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Feb. 25, 2019— mid of Jan. 2023  </w:t>
            </w:r>
            <w:r>
              <w:rPr>
                <w:rFonts w:hint="eastAsia" w:eastAsia="MingLiU"/>
                <w:spacing w:val="-12"/>
                <w:sz w:val="24"/>
              </w:rPr>
              <w:t>(Chinese Language Studies</w:t>
            </w:r>
            <w:r>
              <w:rPr>
                <w:rFonts w:hint="eastAsia"/>
                <w:spacing w:val="-12"/>
                <w:sz w:val="24"/>
              </w:rPr>
              <w:t>,</w:t>
            </w:r>
            <w:r>
              <w:rPr>
                <w:rFonts w:hint="eastAsia" w:eastAsia="MingLiU"/>
                <w:spacing w:val="-12"/>
                <w:sz w:val="24"/>
              </w:rPr>
              <w:t xml:space="preserve"> etc.)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23200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Jan.11, 2019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05" w:type="dxa"/>
            <w:vAlign w:val="center"/>
          </w:tcPr>
          <w:p>
            <w:pPr>
              <w:spacing w:line="240" w:lineRule="exact"/>
              <w:jc w:val="left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Feb. 25, 2019— mid of Jan. 2023     </w:t>
            </w:r>
            <w:r>
              <w:rPr>
                <w:rFonts w:hint="eastAsia" w:eastAsia="MingLiU"/>
                <w:spacing w:val="-12"/>
                <w:sz w:val="24"/>
              </w:rPr>
              <w:t>(Chinese-English Bilingual)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24900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Jan.11, 2019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05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Sept. 2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2019—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mid of Jul. 2023   </w:t>
            </w:r>
            <w:r>
              <w:rPr>
                <w:rFonts w:hint="eastAsia" w:eastAsia="MingLiU"/>
                <w:spacing w:val="-12"/>
                <w:sz w:val="24"/>
              </w:rPr>
              <w:t>(Chinese Language Studies, etc.)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23200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Jul.26, 2019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05" w:type="dxa"/>
            <w:vAlign w:val="center"/>
          </w:tcPr>
          <w:p>
            <w:pPr>
              <w:spacing w:line="240" w:lineRule="exact"/>
              <w:ind w:right="-2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Sept. 2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2019— mid of Jul. 2023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eastAsia="MingLiU"/>
                <w:spacing w:val="-12"/>
                <w:sz w:val="18"/>
              </w:rPr>
              <w:t>(Chinese</w:t>
            </w:r>
            <w:r>
              <w:rPr>
                <w:rFonts w:hint="eastAsia" w:asciiTheme="minorEastAsia" w:hAnsiTheme="minorEastAsia" w:eastAsiaTheme="minorEastAsia"/>
                <w:spacing w:val="-12"/>
                <w:sz w:val="18"/>
              </w:rPr>
              <w:t>-</w:t>
            </w:r>
            <w:r>
              <w:rPr>
                <w:rFonts w:hint="eastAsia" w:eastAsia="MingLiU"/>
                <w:spacing w:val="-12"/>
                <w:sz w:val="18"/>
              </w:rPr>
              <w:t xml:space="preserve">English </w:t>
            </w:r>
            <w:r>
              <w:rPr>
                <w:rFonts w:hint="eastAsia" w:eastAsiaTheme="minorEastAsia"/>
                <w:spacing w:val="-12"/>
                <w:sz w:val="18"/>
              </w:rPr>
              <w:t xml:space="preserve">/ English-Spanish </w:t>
            </w:r>
            <w:r>
              <w:rPr>
                <w:rFonts w:hint="eastAsia" w:eastAsia="MingLiU"/>
                <w:spacing w:val="-12"/>
                <w:sz w:val="18"/>
              </w:rPr>
              <w:t xml:space="preserve">Bilingual) 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24900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Jul.26, 2019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405" w:type="dxa"/>
            <w:vAlign w:val="center"/>
          </w:tcPr>
          <w:p>
            <w:pPr>
              <w:spacing w:line="240" w:lineRule="exact"/>
              <w:ind w:right="-2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Sept. 2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2019—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mid of Jul. 2023    (Musicology, Painting, etc.)</w:t>
            </w:r>
          </w:p>
        </w:tc>
        <w:tc>
          <w:tcPr>
            <w:tcW w:w="1373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24900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Jul.26, 2019</w:t>
            </w:r>
          </w:p>
        </w:tc>
      </w:tr>
    </w:tbl>
    <w:p>
      <w:pPr>
        <w:spacing w:beforeLines="20" w:line="280" w:lineRule="exact"/>
        <w:ind w:firstLine="480" w:firstLineChars="200"/>
        <w:rPr>
          <w:position w:val="6"/>
          <w:sz w:val="24"/>
        </w:rPr>
      </w:pPr>
      <w:r>
        <w:rPr>
          <w:rFonts w:hint="eastAsia"/>
          <w:position w:val="6"/>
          <w:sz w:val="24"/>
        </w:rPr>
        <w:t>F. M. A.</w:t>
      </w:r>
      <w:r>
        <w:rPr>
          <w:position w:val="6"/>
          <w:sz w:val="24"/>
        </w:rPr>
        <w:t xml:space="preserve"> </w:t>
      </w:r>
      <w:r>
        <w:rPr>
          <w:rFonts w:hint="eastAsia"/>
          <w:position w:val="6"/>
          <w:sz w:val="24"/>
        </w:rPr>
        <w:t>Programs (two-three years)</w:t>
      </w:r>
    </w:p>
    <w:tbl>
      <w:tblPr>
        <w:tblStyle w:val="13"/>
        <w:tblW w:w="9552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5"/>
        <w:gridCol w:w="1362"/>
        <w:gridCol w:w="17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05" w:type="dxa"/>
            <w:vAlign w:val="center"/>
          </w:tcPr>
          <w:p>
            <w:pPr>
              <w:pStyle w:val="3"/>
              <w:spacing w:line="240" w:lineRule="auto"/>
              <w:rPr>
                <w:b w:val="0"/>
                <w:sz w:val="21"/>
              </w:rPr>
            </w:pPr>
            <w:r>
              <w:rPr>
                <w:rFonts w:hint="eastAsia"/>
                <w:b w:val="0"/>
              </w:rPr>
              <w:t>Duration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Tuition   (RMB/year)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position w:val="6"/>
              </w:rPr>
            </w:pPr>
            <w:r>
              <w:rPr>
                <w:rFonts w:hint="eastAsia"/>
              </w:rPr>
              <w:t>Deadline of 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405" w:type="dxa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Sept. 2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2019—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mid of Jul. 2022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25700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May 17, 2019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405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Sept. 2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2019— </w:t>
            </w:r>
            <w:r>
              <w:rPr>
                <w:rFonts w:hint="eastAsia"/>
                <w:spacing w:val="-12"/>
                <w:szCs w:val="21"/>
              </w:rPr>
              <w:t>Literature and Art Studies (</w:t>
            </w:r>
            <w:r>
              <w:rPr>
                <w:spacing w:val="-12"/>
                <w:szCs w:val="21"/>
              </w:rPr>
              <w:t>Chinese</w:t>
            </w:r>
            <w:r>
              <w:rPr>
                <w:rFonts w:hint="eastAsia"/>
                <w:spacing w:val="-12"/>
                <w:szCs w:val="21"/>
              </w:rPr>
              <w:t xml:space="preserve"> Calli</w:t>
            </w:r>
            <w:r>
              <w:rPr>
                <w:spacing w:val="-12"/>
                <w:szCs w:val="21"/>
              </w:rPr>
              <w:t>graphy</w:t>
            </w:r>
            <w:r>
              <w:rPr>
                <w:rFonts w:hint="eastAsia"/>
                <w:spacing w:val="-12"/>
                <w:szCs w:val="21"/>
              </w:rPr>
              <w:t xml:space="preserve"> and Aesthetics)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30700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405" w:type="dxa"/>
            <w:vAlign w:val="center"/>
          </w:tcPr>
          <w:p>
            <w:pPr>
              <w:spacing w:line="240" w:lineRule="exact"/>
              <w:ind w:left="1800" w:right="-10" w:rightChars="-5" w:hanging="1800" w:hangingChars="750"/>
              <w:rPr>
                <w:spacing w:val="-12"/>
                <w:sz w:val="24"/>
                <w:szCs w:val="21"/>
              </w:rPr>
            </w:pPr>
            <w:r>
              <w:rPr>
                <w:sz w:val="24"/>
              </w:rPr>
              <w:pict>
                <v:shape id="_x0000_s1026" o:spid="_x0000_s1026" o:spt="12" type="#_x0000_t12" style="position:absolute;left:0pt;margin-left:-11.95pt;margin-top:2.9pt;height:9.1pt;width:9.7pt;z-index:251657216;mso-width-relative:page;mso-height-relative:page;" fillcolor="#D99594" filled="t" stroked="t" coordsize="21600,21600">
                  <v:path/>
                  <v:fill type="gradient" on="t" color2="#C0504D" focus="50%" focussize="0f,0f" focusposition="32768f,32768f"/>
                  <v:stroke weight="1pt" color="#C0504D" joinstyle="miter"/>
                  <v:imagedata o:title=""/>
                  <o:lock v:ext="edit"/>
                  <v:shadow on="t" type="perspective" color="#622423" offset="1pt,2pt" offset2="-3pt,-2pt"/>
                </v:shape>
              </w:pict>
            </w:r>
            <w:r>
              <w:rPr>
                <w:rFonts w:hint="eastAsia"/>
                <w:sz w:val="24"/>
              </w:rPr>
              <w:t>Sept. 2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2019— mid of Jul. 2021           </w:t>
            </w:r>
            <w:r>
              <w:rPr>
                <w:spacing w:val="-12"/>
                <w:sz w:val="24"/>
                <w:szCs w:val="21"/>
              </w:rPr>
              <w:t>International Politics</w:t>
            </w:r>
          </w:p>
          <w:p>
            <w:pPr>
              <w:spacing w:line="240" w:lineRule="exact"/>
              <w:ind w:left="1575" w:leftChars="750" w:firstLine="972" w:firstLineChars="450"/>
              <w:rPr>
                <w:spacing w:val="-12"/>
                <w:szCs w:val="21"/>
              </w:rPr>
            </w:pPr>
            <w:r>
              <w:rPr>
                <w:spacing w:val="-12"/>
                <w:sz w:val="24"/>
                <w:szCs w:val="21"/>
              </w:rPr>
              <w:t xml:space="preserve">(International Economics; </w:t>
            </w:r>
            <w:r>
              <w:rPr>
                <w:rFonts w:hint="eastAsia"/>
                <w:spacing w:val="-12"/>
                <w:sz w:val="24"/>
                <w:szCs w:val="21"/>
              </w:rPr>
              <w:t>taught in</w:t>
            </w:r>
            <w:r>
              <w:rPr>
                <w:spacing w:val="-12"/>
                <w:sz w:val="24"/>
                <w:szCs w:val="21"/>
              </w:rPr>
              <w:t xml:space="preserve"> English</w:t>
            </w:r>
            <w:r>
              <w:rPr>
                <w:rFonts w:hint="eastAsia"/>
                <w:spacing w:val="-12"/>
                <w:sz w:val="24"/>
                <w:szCs w:val="21"/>
              </w:rPr>
              <w:t>)</w:t>
            </w:r>
          </w:p>
        </w:tc>
        <w:tc>
          <w:tcPr>
            <w:tcW w:w="1362" w:type="dxa"/>
            <w:vAlign w:val="center"/>
          </w:tcPr>
          <w:p>
            <w:pPr>
              <w:tabs>
                <w:tab w:val="left" w:pos="390"/>
              </w:tabs>
              <w:spacing w:line="240" w:lineRule="exact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25700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567"/>
        </w:tabs>
        <w:spacing w:beforeLines="20" w:line="280" w:lineRule="exact"/>
        <w:ind w:firstLine="360" w:firstLineChars="150"/>
        <w:rPr>
          <w:position w:val="6"/>
          <w:sz w:val="24"/>
        </w:rPr>
      </w:pPr>
      <w:r>
        <w:rPr>
          <w:rFonts w:hint="eastAsia"/>
          <w:position w:val="6"/>
          <w:sz w:val="24"/>
        </w:rPr>
        <w:t xml:space="preserve"> G. Ph. D. Programs (three years)</w:t>
      </w:r>
    </w:p>
    <w:tbl>
      <w:tblPr>
        <w:tblStyle w:val="13"/>
        <w:tblW w:w="9552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6"/>
        <w:gridCol w:w="1417"/>
        <w:gridCol w:w="17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16" w:type="dxa"/>
            <w:vAlign w:val="center"/>
          </w:tcPr>
          <w:p>
            <w:pPr>
              <w:pStyle w:val="3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Duration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line="240" w:lineRule="auto"/>
              <w:ind w:left="105" w:hanging="105" w:hangingChars="50"/>
              <w:jc w:val="both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 xml:space="preserve">   Tuition (RMB/year)</w:t>
            </w:r>
          </w:p>
        </w:tc>
        <w:tc>
          <w:tcPr>
            <w:tcW w:w="1719" w:type="dxa"/>
          </w:tcPr>
          <w:p>
            <w:pPr>
              <w:jc w:val="center"/>
              <w:rPr>
                <w:position w:val="6"/>
              </w:rPr>
            </w:pPr>
            <w:r>
              <w:rPr>
                <w:rFonts w:hint="eastAsia"/>
                <w:position w:val="6"/>
              </w:rPr>
              <w:t>De</w:t>
            </w:r>
            <w:r>
              <w:rPr>
                <w:rFonts w:hint="eastAsia"/>
                <w:position w:val="6"/>
                <w:sz w:val="24"/>
              </w:rPr>
              <w:t>adline of Application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16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Sept. 2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2019</w:t>
            </w:r>
            <w:r>
              <w:rPr>
                <w:sz w:val="24"/>
              </w:rPr>
              <w:softHyphen/>
            </w:r>
            <w:r>
              <w:rPr>
                <w:rFonts w:hint="eastAsia"/>
                <w:sz w:val="24"/>
              </w:rPr>
              <w:t>— mid of Jul. 2022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28200</w:t>
            </w:r>
          </w:p>
        </w:tc>
        <w:tc>
          <w:tcPr>
            <w:tcW w:w="1719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May 17, 2019</w:t>
            </w:r>
          </w:p>
        </w:tc>
      </w:tr>
    </w:tbl>
    <w:p>
      <w:pPr>
        <w:spacing w:beforeLines="50" w:line="300" w:lineRule="exact"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>Note</w:t>
      </w:r>
      <w:r>
        <w:rPr>
          <w:rFonts w:hint="eastAsia"/>
          <w:b/>
          <w:bCs/>
          <w:sz w:val="28"/>
        </w:rPr>
        <w:t>s</w:t>
      </w:r>
    </w:p>
    <w:p>
      <w:pPr>
        <w:spacing w:line="260" w:lineRule="exact"/>
        <w:textAlignment w:val="baseline"/>
        <w:rPr>
          <w:spacing w:val="8"/>
        </w:rPr>
      </w:pPr>
      <w:r>
        <w:t xml:space="preserve">1. </w:t>
      </w:r>
      <w:r>
        <w:rPr>
          <w:rFonts w:hint="eastAsia"/>
        </w:rPr>
        <w:t>Application fee: 800 RMB for a degree program and 600 RMB for a non-degree program.</w:t>
      </w:r>
    </w:p>
    <w:p>
      <w:pPr>
        <w:spacing w:line="260" w:lineRule="exact"/>
        <w:textAlignment w:val="baseline"/>
      </w:pPr>
      <w:r>
        <w:rPr>
          <w:rFonts w:hint="eastAsia"/>
        </w:rPr>
        <w:t>2. Application fee payment methods:</w:t>
      </w:r>
    </w:p>
    <w:p>
      <w:pPr>
        <w:spacing w:line="260" w:lineRule="exact"/>
        <w:ind w:firstLine="210" w:firstLineChars="100"/>
        <w:textAlignment w:val="baseline"/>
      </w:pPr>
      <w:r>
        <w:rPr>
          <w:rFonts w:hint="eastAsia"/>
        </w:rPr>
        <w:t xml:space="preserve">A. All application fees can be paid on-line at </w:t>
      </w:r>
      <w:r>
        <w:fldChar w:fldCharType="begin"/>
      </w:r>
      <w:r>
        <w:instrText xml:space="preserve"> HYPERLINK "http://admission.blcu.edu.cn" </w:instrText>
      </w:r>
      <w:r>
        <w:fldChar w:fldCharType="separate"/>
      </w:r>
      <w:r>
        <w:rPr>
          <w:rStyle w:val="12"/>
          <w:rFonts w:hint="eastAsia"/>
        </w:rPr>
        <w:t>http://admission.blcu.edu.cn</w:t>
      </w:r>
      <w:r>
        <w:rPr>
          <w:rStyle w:val="12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spacing w:line="260" w:lineRule="exact"/>
        <w:ind w:firstLine="210" w:firstLineChars="100"/>
        <w:textAlignment w:val="baseline"/>
      </w:pPr>
      <w:r>
        <w:rPr>
          <w:rFonts w:hint="eastAsia"/>
        </w:rPr>
        <w:t>B. P</w:t>
      </w:r>
      <w:r>
        <w:t xml:space="preserve">ayment </w:t>
      </w:r>
      <w:r>
        <w:rPr>
          <w:rFonts w:hint="eastAsia"/>
        </w:rPr>
        <w:t>ab</w:t>
      </w:r>
      <w:r>
        <w:t xml:space="preserve">road </w:t>
      </w:r>
      <w:r>
        <w:rPr>
          <w:rFonts w:hint="eastAsia"/>
        </w:rPr>
        <w:t>can also</w:t>
      </w:r>
      <w:r>
        <w:t xml:space="preserve"> be </w:t>
      </w:r>
      <w:r>
        <w:rPr>
          <w:rFonts w:hint="eastAsia"/>
        </w:rPr>
        <w:t>done</w:t>
      </w:r>
      <w:r>
        <w:t xml:space="preserve"> by telegraphic transfer (T/T)</w:t>
      </w:r>
      <w:r>
        <w:rPr>
          <w:rFonts w:hint="eastAsia"/>
        </w:rPr>
        <w:t xml:space="preserve"> </w:t>
      </w:r>
      <w:r>
        <w:rPr>
          <w:b/>
        </w:rPr>
        <w:t>(</w:t>
      </w:r>
      <w:r>
        <w:rPr>
          <w:rFonts w:hint="eastAsia"/>
          <w:b/>
        </w:rPr>
        <w:t xml:space="preserve">foreign cash or </w:t>
      </w:r>
      <w:r>
        <w:rPr>
          <w:b/>
        </w:rPr>
        <w:t>checks are not acceptable)</w:t>
      </w:r>
      <w:r>
        <w:rPr>
          <w:rFonts w:hint="eastAsia"/>
        </w:rPr>
        <w:t xml:space="preserve">. </w:t>
      </w:r>
    </w:p>
    <w:p>
      <w:pPr>
        <w:spacing w:line="260" w:lineRule="exact"/>
        <w:textAlignment w:val="baseline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T/T address:</w:t>
      </w:r>
    </w:p>
    <w:p>
      <w:pPr>
        <w:spacing w:line="260" w:lineRule="exact"/>
        <w:textAlignment w:val="baseline"/>
        <w:rPr>
          <w:rFonts w:ascii="Arial"/>
          <w:color w:val="000000"/>
        </w:rPr>
      </w:pPr>
      <w:r>
        <w:rPr>
          <w:rFonts w:hint="eastAsia"/>
          <w:b/>
        </w:rPr>
        <w:t xml:space="preserve"> </w:t>
      </w:r>
      <w:r>
        <w:rPr>
          <w:rFonts w:ascii="宋体" w:hAnsi="宋体"/>
          <w:b/>
          <w:color w:val="000000"/>
          <w:sz w:val="24"/>
        </w:rPr>
        <w:t>ACCOUNT WITH BANK：</w:t>
      </w:r>
      <w:r>
        <w:rPr>
          <w:color w:val="000000"/>
          <w:sz w:val="24"/>
        </w:rPr>
        <w:t>HUA XIA BANK</w:t>
      </w:r>
      <w:r>
        <w:rPr>
          <w:rFonts w:ascii="宋体" w:hAnsi="宋体"/>
          <w:color w:val="000000"/>
          <w:sz w:val="24"/>
        </w:rPr>
        <w:t>，</w:t>
      </w:r>
      <w:r>
        <w:rPr>
          <w:color w:val="000000"/>
          <w:sz w:val="24"/>
        </w:rPr>
        <w:t>BEIJING BRANCH</w:t>
      </w:r>
    </w:p>
    <w:p>
      <w:pPr>
        <w:autoSpaceDN w:val="0"/>
        <w:spacing w:line="260" w:lineRule="exact"/>
        <w:ind w:firstLine="964" w:firstLineChars="400"/>
        <w:rPr>
          <w:rFonts w:ascii="Arial"/>
          <w:color w:val="000000"/>
        </w:rPr>
      </w:pPr>
      <w:r>
        <w:rPr>
          <w:rFonts w:hint="eastAsia" w:ascii="宋体" w:hAnsi="宋体"/>
          <w:b/>
          <w:color w:val="000000"/>
          <w:sz w:val="24"/>
        </w:rPr>
        <w:t xml:space="preserve"> </w:t>
      </w:r>
      <w:r>
        <w:rPr>
          <w:rFonts w:ascii="宋体" w:hAnsi="宋体"/>
          <w:b/>
          <w:color w:val="000000"/>
          <w:sz w:val="24"/>
        </w:rPr>
        <w:t>SWIFT BIC：</w:t>
      </w:r>
      <w:r>
        <w:rPr>
          <w:color w:val="000000"/>
          <w:sz w:val="24"/>
        </w:rPr>
        <w:t>HXBKCNBJ030</w:t>
      </w:r>
    </w:p>
    <w:p>
      <w:pPr>
        <w:autoSpaceDN w:val="0"/>
        <w:spacing w:line="260" w:lineRule="exact"/>
        <w:ind w:firstLine="1205" w:firstLineChars="500"/>
        <w:rPr>
          <w:rFonts w:ascii="Arial"/>
          <w:color w:val="000000"/>
        </w:rPr>
      </w:pPr>
      <w:r>
        <w:rPr>
          <w:rFonts w:hint="eastAsia" w:ascii="宋体" w:hAnsi="宋体"/>
          <w:b/>
          <w:color w:val="000000"/>
          <w:sz w:val="24"/>
        </w:rPr>
        <w:t xml:space="preserve">  </w:t>
      </w:r>
      <w:r>
        <w:rPr>
          <w:rFonts w:ascii="宋体" w:hAnsi="宋体"/>
          <w:b/>
          <w:color w:val="000000"/>
          <w:sz w:val="24"/>
        </w:rPr>
        <w:t>A/C NO</w:t>
      </w:r>
      <w:r>
        <w:rPr>
          <w:rFonts w:ascii="宋体" w:hAnsi="宋体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4066200001819400000429</w:t>
      </w:r>
    </w:p>
    <w:p>
      <w:pPr>
        <w:autoSpaceDN w:val="0"/>
        <w:spacing w:line="260" w:lineRule="exact"/>
        <w:ind w:firstLine="1446" w:firstLineChars="600"/>
        <w:rPr>
          <w:rFonts w:ascii="Arial"/>
          <w:color w:val="000000"/>
        </w:rPr>
      </w:pPr>
      <w:r>
        <w:rPr>
          <w:rFonts w:hint="eastAsia" w:ascii="宋体" w:hAnsi="宋体"/>
          <w:b/>
          <w:color w:val="000000"/>
          <w:sz w:val="24"/>
        </w:rPr>
        <w:t xml:space="preserve">  </w:t>
      </w:r>
      <w:r>
        <w:rPr>
          <w:rFonts w:ascii="宋体" w:hAnsi="宋体"/>
          <w:b/>
          <w:color w:val="000000"/>
          <w:sz w:val="24"/>
        </w:rPr>
        <w:t>NAME：</w:t>
      </w:r>
      <w:r>
        <w:rPr>
          <w:color w:val="000000"/>
          <w:sz w:val="24"/>
        </w:rPr>
        <w:t>BEIJING</w:t>
      </w:r>
      <w:r>
        <w:rPr>
          <w:color w:val="000000"/>
        </w:rPr>
        <w:t xml:space="preserve"> </w:t>
      </w:r>
      <w:r>
        <w:rPr>
          <w:color w:val="000000"/>
          <w:sz w:val="24"/>
        </w:rPr>
        <w:t>LANGUAGE AND CULTURE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>UNIVERSITY</w:t>
      </w:r>
    </w:p>
    <w:p>
      <w:pPr>
        <w:autoSpaceDN w:val="0"/>
        <w:spacing w:line="260" w:lineRule="exact"/>
        <w:rPr>
          <w:rFonts w:ascii="Arial"/>
          <w:color w:val="000000"/>
        </w:rPr>
      </w:pPr>
      <w:r>
        <w:rPr>
          <w:rFonts w:hint="eastAsia" w:ascii="宋体" w:hAnsi="宋体"/>
          <w:b/>
          <w:color w:val="000000"/>
          <w:sz w:val="24"/>
        </w:rPr>
        <w:t xml:space="preserve">           </w:t>
      </w:r>
      <w:r>
        <w:rPr>
          <w:rFonts w:ascii="宋体" w:hAnsi="宋体"/>
          <w:b/>
          <w:color w:val="000000"/>
          <w:sz w:val="24"/>
        </w:rPr>
        <w:t>ADDRESS：</w:t>
      </w:r>
      <w:r>
        <w:rPr>
          <w:color w:val="000000"/>
          <w:sz w:val="24"/>
        </w:rPr>
        <w:t>15</w:t>
      </w:r>
      <w:r>
        <w:rPr>
          <w:rFonts w:ascii="宋体" w:hAnsi="宋体"/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>XUEYUAN ROAD,HAIDIAN DISTRICT</w:t>
      </w:r>
      <w:r>
        <w:rPr>
          <w:rFonts w:ascii="宋体" w:hAnsi="宋体"/>
          <w:color w:val="000000"/>
          <w:sz w:val="24"/>
        </w:rPr>
        <w:t>，</w:t>
      </w:r>
      <w:r>
        <w:rPr>
          <w:color w:val="000000"/>
          <w:sz w:val="24"/>
        </w:rPr>
        <w:t>BEIJING,CHINA</w:t>
      </w:r>
    </w:p>
    <w:p>
      <w:pPr>
        <w:autoSpaceDN w:val="0"/>
        <w:spacing w:line="260" w:lineRule="exact"/>
        <w:ind w:right="827" w:rightChars="394"/>
        <w:rPr>
          <w:rFonts w:ascii="Arial"/>
          <w:color w:val="000000"/>
        </w:rPr>
      </w:pPr>
      <w:r>
        <w:t xml:space="preserve"> </w:t>
      </w:r>
      <w:r>
        <w:rPr>
          <w:rFonts w:hint="eastAsia"/>
        </w:rPr>
        <w:t xml:space="preserve"> </w:t>
      </w:r>
      <w:r>
        <w:t>C. In China, the application fee can</w:t>
      </w:r>
      <w:r>
        <w:rPr>
          <w:rFonts w:hint="eastAsia"/>
        </w:rPr>
        <w:t xml:space="preserve"> also</w:t>
      </w:r>
      <w:r>
        <w:t xml:space="preserve"> be paid by cash</w:t>
      </w:r>
      <w:r>
        <w:rPr>
          <w:rFonts w:hint="eastAsia"/>
        </w:rPr>
        <w:t xml:space="preserve"> </w:t>
      </w:r>
      <w:r>
        <w:rPr>
          <w:b/>
        </w:rPr>
        <w:t>(RMB only</w:t>
      </w:r>
      <w:r>
        <w:rPr>
          <w:rFonts w:hint="eastAsia"/>
          <w:b/>
        </w:rPr>
        <w:t>)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 xml:space="preserve">BLCU </w:t>
      </w:r>
      <w:r>
        <w:t>Admission Office for Foreign Students, or by telegraphic transfer to:</w:t>
      </w:r>
    </w:p>
    <w:p>
      <w:pPr>
        <w:pStyle w:val="6"/>
        <w:spacing w:line="260" w:lineRule="exact"/>
        <w:ind w:left="0" w:right="28" w:firstLine="413" w:firstLineChars="196"/>
        <w:textAlignment w:val="baseline"/>
        <w:rPr>
          <w:b/>
          <w:bCs/>
        </w:rPr>
      </w:pPr>
      <w:r>
        <w:rPr>
          <w:b/>
          <w:bCs/>
        </w:rPr>
        <w:t>北京语言大学</w:t>
      </w:r>
      <w:r>
        <w:rPr>
          <w:rFonts w:hint="eastAsia"/>
          <w:b/>
          <w:bCs/>
        </w:rPr>
        <w:t xml:space="preserve">   Account Number</w:t>
      </w:r>
      <w:r>
        <w:rPr>
          <w:b/>
          <w:bCs/>
        </w:rPr>
        <w:t>: 0200006209089106391   中国工商银行北京</w:t>
      </w:r>
      <w:r>
        <w:rPr>
          <w:rFonts w:hint="eastAsia"/>
          <w:b/>
          <w:bCs/>
        </w:rPr>
        <w:t>东升路支行</w:t>
      </w:r>
    </w:p>
    <w:p>
      <w:pPr>
        <w:pStyle w:val="6"/>
        <w:spacing w:line="260" w:lineRule="exact"/>
        <w:ind w:left="0" w:right="28"/>
      </w:pPr>
      <w:r>
        <w:rPr>
          <w:rFonts w:hint="eastAsia"/>
        </w:rPr>
        <w:t>3</w:t>
      </w:r>
      <w:r>
        <w:t>. Contact BLCU:</w:t>
      </w:r>
    </w:p>
    <w:p>
      <w:pPr>
        <w:pStyle w:val="6"/>
        <w:spacing w:line="260" w:lineRule="exact"/>
        <w:ind w:left="843" w:right="827" w:rightChars="394" w:hanging="843" w:hangingChars="400"/>
        <w:textAlignment w:val="baseline"/>
        <w:rPr>
          <w:bCs/>
        </w:rPr>
      </w:pPr>
      <w:r>
        <w:rPr>
          <w:rFonts w:hint="eastAsia"/>
          <w:b/>
        </w:rPr>
        <w:t>Address:</w:t>
      </w:r>
      <w:r>
        <w:rPr>
          <w:rFonts w:hint="eastAsia"/>
          <w:bCs/>
        </w:rPr>
        <w:t xml:space="preserve"> </w:t>
      </w:r>
      <w:r>
        <w:rPr>
          <w:bCs/>
        </w:rPr>
        <w:t>The Admission Office for Foreign Students, Beijing Language and Culture University</w:t>
      </w:r>
      <w:r>
        <w:rPr>
          <w:rFonts w:hint="eastAsia"/>
          <w:bCs/>
        </w:rPr>
        <w:t xml:space="preserve">, </w:t>
      </w:r>
      <w:r>
        <w:rPr>
          <w:bCs/>
        </w:rPr>
        <w:t>15 Xueyuan Road, Haidian District, Beijing, P. R. China, 100083</w:t>
      </w:r>
    </w:p>
    <w:p>
      <w:pPr>
        <w:pStyle w:val="6"/>
        <w:spacing w:line="260" w:lineRule="exact"/>
        <w:ind w:left="0" w:firstLine="517" w:firstLineChars="245"/>
        <w:textAlignment w:val="baseline"/>
        <w:rPr>
          <w:bCs/>
        </w:rPr>
      </w:pPr>
      <w:r>
        <w:rPr>
          <w:b/>
        </w:rPr>
        <w:t>Tel:</w:t>
      </w:r>
      <w:r>
        <w:rPr>
          <w:bCs/>
        </w:rPr>
        <w:t xml:space="preserve"> </w:t>
      </w:r>
      <w:r>
        <w:rPr>
          <w:rFonts w:hint="eastAsia"/>
          <w:bCs/>
        </w:rPr>
        <w:t>00</w:t>
      </w:r>
      <w:r>
        <w:rPr>
          <w:bCs/>
        </w:rPr>
        <w:t xml:space="preserve">86-10-82303951, 82303086, 82303088      </w:t>
      </w:r>
      <w:r>
        <w:rPr>
          <w:b/>
        </w:rPr>
        <w:t>Fax</w:t>
      </w:r>
      <w:r>
        <w:rPr>
          <w:bCs/>
        </w:rPr>
        <w:t xml:space="preserve">: </w:t>
      </w:r>
      <w:r>
        <w:rPr>
          <w:rFonts w:hint="eastAsia"/>
          <w:bCs/>
        </w:rPr>
        <w:t>00</w:t>
      </w:r>
      <w:r>
        <w:rPr>
          <w:bCs/>
        </w:rPr>
        <w:t>86-10-82303087</w:t>
      </w:r>
    </w:p>
    <w:p>
      <w:pPr>
        <w:pStyle w:val="6"/>
        <w:spacing w:line="260" w:lineRule="exact"/>
        <w:ind w:left="877" w:leftChars="92" w:right="828" w:hanging="684" w:hangingChars="344"/>
        <w:jc w:val="left"/>
        <w:textAlignment w:val="baseline"/>
        <w:rPr>
          <w:bCs/>
        </w:rPr>
      </w:pPr>
      <w:r>
        <w:rPr>
          <w:b/>
          <w:bCs/>
          <w:spacing w:val="-6"/>
        </w:rPr>
        <w:t>Emails:</w:t>
      </w:r>
      <w:r>
        <w:rPr>
          <w:bCs/>
        </w:rPr>
        <w:t xml:space="preserve"> </w:t>
      </w:r>
      <w:r>
        <w:fldChar w:fldCharType="begin"/>
      </w:r>
      <w:r>
        <w:instrText xml:space="preserve"> HYPERLINK "mailto:zhaosh1@blcu.edu.cn" </w:instrText>
      </w:r>
      <w:r>
        <w:fldChar w:fldCharType="separate"/>
      </w:r>
      <w:r>
        <w:rPr>
          <w:rStyle w:val="12"/>
          <w:bCs/>
        </w:rPr>
        <w:t>zhaos</w:t>
      </w:r>
      <w:bookmarkStart w:id="2" w:name="_Hlt2698152"/>
      <w:bookmarkStart w:id="3" w:name="_Hlt2698153"/>
      <w:r>
        <w:rPr>
          <w:rStyle w:val="12"/>
          <w:bCs/>
        </w:rPr>
        <w:t>h</w:t>
      </w:r>
      <w:bookmarkEnd w:id="2"/>
      <w:bookmarkEnd w:id="3"/>
      <w:r>
        <w:rPr>
          <w:rStyle w:val="12"/>
          <w:bCs/>
        </w:rPr>
        <w:t>1@blcu.edu.cn</w:t>
      </w:r>
      <w:r>
        <w:rPr>
          <w:rStyle w:val="12"/>
          <w:bCs/>
        </w:rPr>
        <w:fldChar w:fldCharType="end"/>
      </w:r>
      <w:r>
        <w:rPr>
          <w:rFonts w:hint="eastAsia"/>
          <w:bCs/>
        </w:rPr>
        <w:t xml:space="preserve"> (</w:t>
      </w:r>
      <w:r>
        <w:rPr>
          <w:bCs/>
        </w:rPr>
        <w:t>Europ</w:t>
      </w:r>
      <w:r>
        <w:rPr>
          <w:rFonts w:hint="eastAsia"/>
          <w:bCs/>
        </w:rPr>
        <w:t>e</w:t>
      </w:r>
      <w:r>
        <w:rPr>
          <w:bCs/>
        </w:rPr>
        <w:t>, Africa, and Oceania)</w:t>
      </w:r>
      <w:r>
        <w:rPr>
          <w:rFonts w:hint="eastAsia"/>
          <w:bCs/>
        </w:rPr>
        <w:t xml:space="preserve">, </w:t>
      </w:r>
      <w:r>
        <w:fldChar w:fldCharType="begin"/>
      </w:r>
      <w:r>
        <w:instrText xml:space="preserve"> HYPERLINK "mailto:zhaosh2@blcu.edu.cn" </w:instrText>
      </w:r>
      <w:r>
        <w:fldChar w:fldCharType="separate"/>
      </w:r>
      <w:r>
        <w:rPr>
          <w:rStyle w:val="12"/>
          <w:bCs/>
        </w:rPr>
        <w:t>zhaosh2@blcu.</w:t>
      </w:r>
      <w:bookmarkStart w:id="4" w:name="_Hlt96681049"/>
      <w:r>
        <w:rPr>
          <w:rStyle w:val="12"/>
          <w:bCs/>
        </w:rPr>
        <w:t>e</w:t>
      </w:r>
      <w:bookmarkEnd w:id="4"/>
      <w:r>
        <w:rPr>
          <w:rStyle w:val="12"/>
          <w:bCs/>
        </w:rPr>
        <w:t>du.cn</w:t>
      </w:r>
      <w:r>
        <w:rPr>
          <w:rStyle w:val="12"/>
          <w:bCs/>
        </w:rPr>
        <w:fldChar w:fldCharType="end"/>
      </w:r>
      <w:r>
        <w:rPr>
          <w:rFonts w:hint="eastAsia"/>
          <w:bCs/>
        </w:rPr>
        <w:t xml:space="preserve"> </w:t>
      </w:r>
      <w:r>
        <w:rPr>
          <w:bCs/>
        </w:rPr>
        <w:t>(Southeast Asia, North and South America</w:t>
      </w:r>
      <w:r>
        <w:rPr>
          <w:rFonts w:hint="eastAsia"/>
          <w:bCs/>
        </w:rPr>
        <w:t xml:space="preserve">), </w:t>
      </w:r>
      <w:r>
        <w:fldChar w:fldCharType="begin"/>
      </w:r>
      <w:r>
        <w:instrText xml:space="preserve"> HYPERLINK "mailto:zhaosh3@blcu.edu.cn" </w:instrText>
      </w:r>
      <w:r>
        <w:fldChar w:fldCharType="separate"/>
      </w:r>
      <w:r>
        <w:rPr>
          <w:rStyle w:val="12"/>
          <w:bCs/>
        </w:rPr>
        <w:t>zhaosh3@blcu.edu.cn</w:t>
      </w:r>
      <w:r>
        <w:rPr>
          <w:rStyle w:val="12"/>
          <w:bCs/>
        </w:rPr>
        <w:fldChar w:fldCharType="end"/>
      </w:r>
      <w:r>
        <w:rPr>
          <w:rFonts w:hint="eastAsia"/>
          <w:bCs/>
        </w:rPr>
        <w:t xml:space="preserve"> (</w:t>
      </w:r>
      <w:r>
        <w:rPr>
          <w:bCs/>
        </w:rPr>
        <w:t>Special Programs, Master and PhD Programs</w:t>
      </w:r>
      <w:r>
        <w:rPr>
          <w:rFonts w:hint="eastAsia"/>
          <w:bCs/>
        </w:rPr>
        <w:t>)</w:t>
      </w:r>
      <w:bookmarkStart w:id="5" w:name="_Hlt96681016"/>
      <w:bookmarkStart w:id="6" w:name="_Hlt96681015"/>
      <w:r>
        <w:rPr>
          <w:rFonts w:hint="eastAsia"/>
          <w:bCs/>
        </w:rPr>
        <w:t xml:space="preserve">, </w:t>
      </w:r>
      <w:r>
        <w:fldChar w:fldCharType="begin"/>
      </w:r>
      <w:r>
        <w:instrText xml:space="preserve"> HYPERLINK "mailto:zhaosh4@blcu.edu.cn" </w:instrText>
      </w:r>
      <w:r>
        <w:fldChar w:fldCharType="separate"/>
      </w:r>
      <w:r>
        <w:rPr>
          <w:rStyle w:val="12"/>
          <w:bCs/>
        </w:rPr>
        <w:t>zhaos</w:t>
      </w:r>
      <w:bookmarkStart w:id="7" w:name="_Hlt96681050"/>
      <w:r>
        <w:rPr>
          <w:rStyle w:val="12"/>
          <w:bCs/>
        </w:rPr>
        <w:t>h</w:t>
      </w:r>
      <w:bookmarkEnd w:id="7"/>
      <w:r>
        <w:rPr>
          <w:rStyle w:val="12"/>
          <w:bCs/>
        </w:rPr>
        <w:t>4</w:t>
      </w:r>
      <w:bookmarkStart w:id="8" w:name="_Hlt5065671"/>
      <w:bookmarkStart w:id="9" w:name="_Hlt5065672"/>
      <w:r>
        <w:rPr>
          <w:rStyle w:val="12"/>
          <w:bCs/>
        </w:rPr>
        <w:t>@</w:t>
      </w:r>
      <w:bookmarkEnd w:id="8"/>
      <w:bookmarkEnd w:id="9"/>
      <w:r>
        <w:rPr>
          <w:rStyle w:val="12"/>
          <w:bCs/>
        </w:rPr>
        <w:t>blcu.edu.cn</w:t>
      </w:r>
      <w:r>
        <w:rPr>
          <w:rStyle w:val="12"/>
          <w:bCs/>
        </w:rPr>
        <w:fldChar w:fldCharType="end"/>
      </w:r>
      <w:bookmarkEnd w:id="5"/>
      <w:bookmarkEnd w:id="6"/>
      <w:r>
        <w:rPr>
          <w:rFonts w:hint="eastAsia"/>
          <w:bCs/>
        </w:rPr>
        <w:t xml:space="preserve"> (</w:t>
      </w:r>
      <w:r>
        <w:rPr>
          <w:bCs/>
        </w:rPr>
        <w:t>Korea and Japan</w:t>
      </w:r>
      <w:r>
        <w:rPr>
          <w:rFonts w:hint="eastAsia"/>
          <w:bCs/>
        </w:rPr>
        <w:t xml:space="preserve">), </w:t>
      </w:r>
      <w:r>
        <w:fldChar w:fldCharType="begin"/>
      </w:r>
      <w:r>
        <w:instrText xml:space="preserve"> HYPERLINK "mailto:zhaosh5@blcu.edu.cn" </w:instrText>
      </w:r>
      <w:r>
        <w:fldChar w:fldCharType="separate"/>
      </w:r>
      <w:r>
        <w:rPr>
          <w:rStyle w:val="12"/>
          <w:bCs/>
        </w:rPr>
        <w:t>zhaosh5@b</w:t>
      </w:r>
      <w:bookmarkStart w:id="10" w:name="_Hlt96681036"/>
      <w:bookmarkStart w:id="11" w:name="_Hlt96681037"/>
      <w:r>
        <w:rPr>
          <w:rStyle w:val="12"/>
          <w:bCs/>
        </w:rPr>
        <w:t>l</w:t>
      </w:r>
      <w:bookmarkEnd w:id="10"/>
      <w:bookmarkEnd w:id="11"/>
      <w:r>
        <w:rPr>
          <w:rStyle w:val="12"/>
          <w:bCs/>
        </w:rPr>
        <w:t>cu.edu.cn</w:t>
      </w:r>
      <w:r>
        <w:rPr>
          <w:rStyle w:val="12"/>
          <w:bCs/>
        </w:rPr>
        <w:fldChar w:fldCharType="end"/>
      </w:r>
      <w:r>
        <w:rPr>
          <w:rFonts w:hint="eastAsia"/>
          <w:bCs/>
        </w:rPr>
        <w:t xml:space="preserve"> </w:t>
      </w:r>
      <w:r>
        <w:rPr>
          <w:bCs/>
        </w:rPr>
        <w:t>(scholarship</w:t>
      </w:r>
      <w:r>
        <w:rPr>
          <w:rFonts w:hint="eastAsia"/>
          <w:bCs/>
        </w:rPr>
        <w:t>s</w:t>
      </w:r>
      <w:r>
        <w:rPr>
          <w:bCs/>
        </w:rPr>
        <w:t xml:space="preserve"> and</w:t>
      </w:r>
      <w:bookmarkStart w:id="12" w:name="_GoBack"/>
      <w:bookmarkEnd w:id="12"/>
      <w:r>
        <w:rPr>
          <w:bCs/>
        </w:rPr>
        <w:t xml:space="preserve"> Asian</w:t>
      </w:r>
      <w:r>
        <w:rPr>
          <w:rFonts w:hint="eastAsia"/>
          <w:bCs/>
        </w:rPr>
        <w:t xml:space="preserve"> countries</w:t>
      </w:r>
      <w:r>
        <w:rPr>
          <w:bCs/>
        </w:rPr>
        <w:t>)</w:t>
      </w:r>
    </w:p>
    <w:p>
      <w:pPr>
        <w:pStyle w:val="6"/>
        <w:spacing w:beforeLines="50" w:line="260" w:lineRule="exact"/>
        <w:ind w:left="0" w:right="28"/>
        <w:jc w:val="left"/>
        <w:textAlignment w:val="baseline"/>
        <w:rPr>
          <w:bCs/>
        </w:rPr>
      </w:pPr>
      <w:r>
        <w:rPr>
          <w:rFonts w:hint="eastAsia"/>
          <w:b/>
        </w:rPr>
        <w:t>Web sites:</w:t>
      </w:r>
      <w:r>
        <w:rPr>
          <w:rFonts w:hint="eastAsia"/>
          <w:bCs/>
        </w:rPr>
        <w:t xml:space="preserve"> </w:t>
      </w:r>
      <w:r>
        <w:fldChar w:fldCharType="begin"/>
      </w:r>
      <w:r>
        <w:instrText xml:space="preserve"> HYPERLINK "http://admission.blcu.edu.cn" </w:instrText>
      </w:r>
      <w:r>
        <w:fldChar w:fldCharType="separate"/>
      </w:r>
      <w:r>
        <w:rPr>
          <w:rStyle w:val="12"/>
          <w:bCs/>
        </w:rPr>
        <w:t>http://</w:t>
      </w:r>
      <w:r>
        <w:rPr>
          <w:rStyle w:val="12"/>
          <w:rFonts w:hint="eastAsia"/>
          <w:bCs/>
        </w:rPr>
        <w:t>admission.blcu.edu.cn</w:t>
      </w:r>
      <w:r>
        <w:rPr>
          <w:rStyle w:val="12"/>
          <w:rFonts w:hint="eastAsia"/>
          <w:bCs/>
        </w:rPr>
        <w:fldChar w:fldCharType="end"/>
      </w:r>
      <w:r>
        <w:rPr>
          <w:rFonts w:hint="eastAsia"/>
          <w:bCs/>
        </w:rPr>
        <w:t xml:space="preserve">     </w:t>
      </w:r>
      <w:r>
        <w:rPr>
          <w:bCs/>
        </w:rPr>
        <w:t xml:space="preserve"> </w:t>
      </w:r>
      <w:r>
        <w:rPr>
          <w:rFonts w:hint="eastAsia"/>
          <w:bCs/>
        </w:rPr>
        <w:t xml:space="preserve"> </w:t>
      </w:r>
      <w:r>
        <w:fldChar w:fldCharType="begin"/>
      </w:r>
      <w:r>
        <w:instrText xml:space="preserve"> HYPERLINK "http://www.blcu.edu.cn" </w:instrText>
      </w:r>
      <w:r>
        <w:fldChar w:fldCharType="separate"/>
      </w:r>
      <w:r>
        <w:rPr>
          <w:rStyle w:val="12"/>
          <w:bCs/>
        </w:rPr>
        <w:t>http://www.blcu.edu.cn</w:t>
      </w:r>
      <w:r>
        <w:rPr>
          <w:rStyle w:val="12"/>
          <w:bCs/>
        </w:rPr>
        <w:fldChar w:fldCharType="end"/>
      </w:r>
      <w:r>
        <w:rPr>
          <w:rFonts w:hint="eastAsia"/>
          <w:bCs/>
        </w:rPr>
        <w:t xml:space="preserve"> </w:t>
      </w:r>
    </w:p>
    <w:sectPr>
      <w:endnotePr>
        <w:numFmt w:val="decimal"/>
      </w:endnotePr>
      <w:pgSz w:w="11907" w:h="16840"/>
      <w:pgMar w:top="624" w:right="720" w:bottom="624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3EB8"/>
    <w:multiLevelType w:val="multilevel"/>
    <w:tmpl w:val="524E3EB8"/>
    <w:lvl w:ilvl="0" w:tentative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5F3"/>
    <w:rsid w:val="000261D3"/>
    <w:rsid w:val="00031F02"/>
    <w:rsid w:val="000324B0"/>
    <w:rsid w:val="000424DF"/>
    <w:rsid w:val="00046535"/>
    <w:rsid w:val="00046BFD"/>
    <w:rsid w:val="00071E8D"/>
    <w:rsid w:val="00074BF8"/>
    <w:rsid w:val="00087C29"/>
    <w:rsid w:val="000939E3"/>
    <w:rsid w:val="000A563E"/>
    <w:rsid w:val="000A7477"/>
    <w:rsid w:val="000B199E"/>
    <w:rsid w:val="000B6232"/>
    <w:rsid w:val="000B64EF"/>
    <w:rsid w:val="000C2AD5"/>
    <w:rsid w:val="000E0486"/>
    <w:rsid w:val="000F29A9"/>
    <w:rsid w:val="000F450F"/>
    <w:rsid w:val="000F5347"/>
    <w:rsid w:val="0010050E"/>
    <w:rsid w:val="00105E9C"/>
    <w:rsid w:val="00117D8E"/>
    <w:rsid w:val="001364EC"/>
    <w:rsid w:val="00136A9B"/>
    <w:rsid w:val="00136D03"/>
    <w:rsid w:val="00144C65"/>
    <w:rsid w:val="00146822"/>
    <w:rsid w:val="00151422"/>
    <w:rsid w:val="00152457"/>
    <w:rsid w:val="00152CDA"/>
    <w:rsid w:val="00157A00"/>
    <w:rsid w:val="001643CE"/>
    <w:rsid w:val="001672A6"/>
    <w:rsid w:val="00172A27"/>
    <w:rsid w:val="0018628A"/>
    <w:rsid w:val="00187AC9"/>
    <w:rsid w:val="00194384"/>
    <w:rsid w:val="001C28B7"/>
    <w:rsid w:val="001D641B"/>
    <w:rsid w:val="00200F8F"/>
    <w:rsid w:val="00205081"/>
    <w:rsid w:val="00205A31"/>
    <w:rsid w:val="0022331E"/>
    <w:rsid w:val="00223F64"/>
    <w:rsid w:val="00224753"/>
    <w:rsid w:val="002439E2"/>
    <w:rsid w:val="002514CF"/>
    <w:rsid w:val="002776F2"/>
    <w:rsid w:val="00284C69"/>
    <w:rsid w:val="00287869"/>
    <w:rsid w:val="00295294"/>
    <w:rsid w:val="002A1F55"/>
    <w:rsid w:val="002B2208"/>
    <w:rsid w:val="002D20D9"/>
    <w:rsid w:val="002D4E2A"/>
    <w:rsid w:val="002D5775"/>
    <w:rsid w:val="002D5B26"/>
    <w:rsid w:val="002E0971"/>
    <w:rsid w:val="002E0D90"/>
    <w:rsid w:val="002F536C"/>
    <w:rsid w:val="00314C3E"/>
    <w:rsid w:val="00315E2B"/>
    <w:rsid w:val="003202E3"/>
    <w:rsid w:val="003247CA"/>
    <w:rsid w:val="00353EDC"/>
    <w:rsid w:val="00354516"/>
    <w:rsid w:val="00366593"/>
    <w:rsid w:val="00371981"/>
    <w:rsid w:val="00373819"/>
    <w:rsid w:val="00377054"/>
    <w:rsid w:val="00380460"/>
    <w:rsid w:val="00382191"/>
    <w:rsid w:val="0038307B"/>
    <w:rsid w:val="0038462A"/>
    <w:rsid w:val="00390B6E"/>
    <w:rsid w:val="003A0D21"/>
    <w:rsid w:val="003A289B"/>
    <w:rsid w:val="003B08EF"/>
    <w:rsid w:val="003B4148"/>
    <w:rsid w:val="003B4E58"/>
    <w:rsid w:val="003C2279"/>
    <w:rsid w:val="003C2C63"/>
    <w:rsid w:val="003C4501"/>
    <w:rsid w:val="003C5C70"/>
    <w:rsid w:val="003D5149"/>
    <w:rsid w:val="003E3FE8"/>
    <w:rsid w:val="003F4A80"/>
    <w:rsid w:val="003F4BF0"/>
    <w:rsid w:val="00400C9D"/>
    <w:rsid w:val="00410441"/>
    <w:rsid w:val="004118D2"/>
    <w:rsid w:val="00411BED"/>
    <w:rsid w:val="004127B6"/>
    <w:rsid w:val="00423758"/>
    <w:rsid w:val="0042507E"/>
    <w:rsid w:val="0043315F"/>
    <w:rsid w:val="00434708"/>
    <w:rsid w:val="00435166"/>
    <w:rsid w:val="004409C8"/>
    <w:rsid w:val="00443480"/>
    <w:rsid w:val="0046291D"/>
    <w:rsid w:val="0046728D"/>
    <w:rsid w:val="0047185E"/>
    <w:rsid w:val="004744B1"/>
    <w:rsid w:val="00477EA6"/>
    <w:rsid w:val="00483591"/>
    <w:rsid w:val="00491E0E"/>
    <w:rsid w:val="00496BC5"/>
    <w:rsid w:val="004A184B"/>
    <w:rsid w:val="004C1840"/>
    <w:rsid w:val="004C7DF4"/>
    <w:rsid w:val="004D20D3"/>
    <w:rsid w:val="004D268E"/>
    <w:rsid w:val="004D341E"/>
    <w:rsid w:val="00510FFA"/>
    <w:rsid w:val="00516E10"/>
    <w:rsid w:val="00520715"/>
    <w:rsid w:val="00532869"/>
    <w:rsid w:val="00534B15"/>
    <w:rsid w:val="0053595E"/>
    <w:rsid w:val="0054125E"/>
    <w:rsid w:val="00552E56"/>
    <w:rsid w:val="0055429F"/>
    <w:rsid w:val="00570B94"/>
    <w:rsid w:val="00572B0B"/>
    <w:rsid w:val="0057527B"/>
    <w:rsid w:val="005A0A97"/>
    <w:rsid w:val="005A128C"/>
    <w:rsid w:val="005A50E8"/>
    <w:rsid w:val="005B0CF6"/>
    <w:rsid w:val="005B0DCF"/>
    <w:rsid w:val="005D7AF5"/>
    <w:rsid w:val="005E5278"/>
    <w:rsid w:val="005F1773"/>
    <w:rsid w:val="006154B5"/>
    <w:rsid w:val="0061612C"/>
    <w:rsid w:val="00624415"/>
    <w:rsid w:val="00630573"/>
    <w:rsid w:val="00635F1A"/>
    <w:rsid w:val="00646375"/>
    <w:rsid w:val="00652A69"/>
    <w:rsid w:val="00671F29"/>
    <w:rsid w:val="00672039"/>
    <w:rsid w:val="00672681"/>
    <w:rsid w:val="0067659D"/>
    <w:rsid w:val="006A3D19"/>
    <w:rsid w:val="006A6462"/>
    <w:rsid w:val="006C5877"/>
    <w:rsid w:val="006C5AE7"/>
    <w:rsid w:val="006C5C11"/>
    <w:rsid w:val="006C5CA9"/>
    <w:rsid w:val="006C73F6"/>
    <w:rsid w:val="006F6826"/>
    <w:rsid w:val="00701A9D"/>
    <w:rsid w:val="00704281"/>
    <w:rsid w:val="00712A5F"/>
    <w:rsid w:val="00713F98"/>
    <w:rsid w:val="007177B0"/>
    <w:rsid w:val="0072589B"/>
    <w:rsid w:val="00730F31"/>
    <w:rsid w:val="00741D39"/>
    <w:rsid w:val="00746804"/>
    <w:rsid w:val="0078199A"/>
    <w:rsid w:val="007948EB"/>
    <w:rsid w:val="00795496"/>
    <w:rsid w:val="0079771E"/>
    <w:rsid w:val="007A4BCD"/>
    <w:rsid w:val="007A5D78"/>
    <w:rsid w:val="007B3950"/>
    <w:rsid w:val="007B49CE"/>
    <w:rsid w:val="007B747D"/>
    <w:rsid w:val="007C74AB"/>
    <w:rsid w:val="007D3795"/>
    <w:rsid w:val="007E4622"/>
    <w:rsid w:val="00801CEF"/>
    <w:rsid w:val="0081296D"/>
    <w:rsid w:val="00813776"/>
    <w:rsid w:val="00816F8F"/>
    <w:rsid w:val="00820389"/>
    <w:rsid w:val="00823FC7"/>
    <w:rsid w:val="00850CDD"/>
    <w:rsid w:val="008540AF"/>
    <w:rsid w:val="00857989"/>
    <w:rsid w:val="008719B7"/>
    <w:rsid w:val="00875872"/>
    <w:rsid w:val="00876EF4"/>
    <w:rsid w:val="00891082"/>
    <w:rsid w:val="00891410"/>
    <w:rsid w:val="008944EC"/>
    <w:rsid w:val="008A0C03"/>
    <w:rsid w:val="008A30C8"/>
    <w:rsid w:val="008A3806"/>
    <w:rsid w:val="008A3B94"/>
    <w:rsid w:val="008A66B4"/>
    <w:rsid w:val="008C73E6"/>
    <w:rsid w:val="008C7501"/>
    <w:rsid w:val="008D33EC"/>
    <w:rsid w:val="008E0016"/>
    <w:rsid w:val="008E5F53"/>
    <w:rsid w:val="008F21EE"/>
    <w:rsid w:val="008F4053"/>
    <w:rsid w:val="008F4633"/>
    <w:rsid w:val="0091047D"/>
    <w:rsid w:val="00912A10"/>
    <w:rsid w:val="00913554"/>
    <w:rsid w:val="00921773"/>
    <w:rsid w:val="00927C34"/>
    <w:rsid w:val="009379A3"/>
    <w:rsid w:val="0095290E"/>
    <w:rsid w:val="0097625C"/>
    <w:rsid w:val="009815E4"/>
    <w:rsid w:val="0098244F"/>
    <w:rsid w:val="009938AA"/>
    <w:rsid w:val="009A0F2C"/>
    <w:rsid w:val="009A6720"/>
    <w:rsid w:val="009C46E2"/>
    <w:rsid w:val="009C4D5A"/>
    <w:rsid w:val="009E62B4"/>
    <w:rsid w:val="009F1CB0"/>
    <w:rsid w:val="009F2DBB"/>
    <w:rsid w:val="009F51F7"/>
    <w:rsid w:val="00A05810"/>
    <w:rsid w:val="00A12916"/>
    <w:rsid w:val="00A1612A"/>
    <w:rsid w:val="00A31B25"/>
    <w:rsid w:val="00A32C81"/>
    <w:rsid w:val="00A55E15"/>
    <w:rsid w:val="00A615AB"/>
    <w:rsid w:val="00A97617"/>
    <w:rsid w:val="00A97CE8"/>
    <w:rsid w:val="00AA0B20"/>
    <w:rsid w:val="00AB7A9B"/>
    <w:rsid w:val="00AD7B69"/>
    <w:rsid w:val="00AE1CDF"/>
    <w:rsid w:val="00AF6ECD"/>
    <w:rsid w:val="00B02899"/>
    <w:rsid w:val="00B07783"/>
    <w:rsid w:val="00B114DF"/>
    <w:rsid w:val="00B128DD"/>
    <w:rsid w:val="00B1796D"/>
    <w:rsid w:val="00B901ED"/>
    <w:rsid w:val="00B905F3"/>
    <w:rsid w:val="00BA5AF5"/>
    <w:rsid w:val="00BA7778"/>
    <w:rsid w:val="00BB3F83"/>
    <w:rsid w:val="00BB55A6"/>
    <w:rsid w:val="00BD1C46"/>
    <w:rsid w:val="00BD50F6"/>
    <w:rsid w:val="00BD5933"/>
    <w:rsid w:val="00BD720B"/>
    <w:rsid w:val="00BF1A62"/>
    <w:rsid w:val="00BF4B80"/>
    <w:rsid w:val="00BF722A"/>
    <w:rsid w:val="00C13628"/>
    <w:rsid w:val="00C278B8"/>
    <w:rsid w:val="00C517E6"/>
    <w:rsid w:val="00C653AF"/>
    <w:rsid w:val="00C7390D"/>
    <w:rsid w:val="00C8607A"/>
    <w:rsid w:val="00C92172"/>
    <w:rsid w:val="00CC40E2"/>
    <w:rsid w:val="00CC67A4"/>
    <w:rsid w:val="00CC6EA2"/>
    <w:rsid w:val="00CD335E"/>
    <w:rsid w:val="00CD5CD0"/>
    <w:rsid w:val="00CD6D26"/>
    <w:rsid w:val="00CD7225"/>
    <w:rsid w:val="00CE3CE9"/>
    <w:rsid w:val="00CF2630"/>
    <w:rsid w:val="00D0390E"/>
    <w:rsid w:val="00D064E9"/>
    <w:rsid w:val="00D14EB7"/>
    <w:rsid w:val="00D22239"/>
    <w:rsid w:val="00D27C90"/>
    <w:rsid w:val="00D42F29"/>
    <w:rsid w:val="00D51836"/>
    <w:rsid w:val="00D51E06"/>
    <w:rsid w:val="00D647B0"/>
    <w:rsid w:val="00D74A21"/>
    <w:rsid w:val="00D74B18"/>
    <w:rsid w:val="00D87775"/>
    <w:rsid w:val="00D9151E"/>
    <w:rsid w:val="00DC19A1"/>
    <w:rsid w:val="00DE54C2"/>
    <w:rsid w:val="00DF47B0"/>
    <w:rsid w:val="00DF7C8A"/>
    <w:rsid w:val="00E02192"/>
    <w:rsid w:val="00E050CF"/>
    <w:rsid w:val="00E24AD2"/>
    <w:rsid w:val="00E2567B"/>
    <w:rsid w:val="00E26F8C"/>
    <w:rsid w:val="00E27FE2"/>
    <w:rsid w:val="00E31FC5"/>
    <w:rsid w:val="00E353AF"/>
    <w:rsid w:val="00E53E5E"/>
    <w:rsid w:val="00E544F7"/>
    <w:rsid w:val="00E55218"/>
    <w:rsid w:val="00E60CE7"/>
    <w:rsid w:val="00E7776F"/>
    <w:rsid w:val="00E82148"/>
    <w:rsid w:val="00EA4802"/>
    <w:rsid w:val="00EA5476"/>
    <w:rsid w:val="00EB1D39"/>
    <w:rsid w:val="00EB7281"/>
    <w:rsid w:val="00EC485D"/>
    <w:rsid w:val="00EE7401"/>
    <w:rsid w:val="00EF509A"/>
    <w:rsid w:val="00F2031C"/>
    <w:rsid w:val="00F228AA"/>
    <w:rsid w:val="00F247C4"/>
    <w:rsid w:val="00F43610"/>
    <w:rsid w:val="00F63532"/>
    <w:rsid w:val="00F8144D"/>
    <w:rsid w:val="00F81B1B"/>
    <w:rsid w:val="00F83080"/>
    <w:rsid w:val="00F85662"/>
    <w:rsid w:val="00F85A1F"/>
    <w:rsid w:val="00F86170"/>
    <w:rsid w:val="00F86763"/>
    <w:rsid w:val="00F90C98"/>
    <w:rsid w:val="00F925D4"/>
    <w:rsid w:val="00F96DB5"/>
    <w:rsid w:val="00F974E7"/>
    <w:rsid w:val="00FA48B8"/>
    <w:rsid w:val="00FB2927"/>
    <w:rsid w:val="00FB6033"/>
    <w:rsid w:val="00FB70F5"/>
    <w:rsid w:val="00FE7615"/>
    <w:rsid w:val="00FF2993"/>
    <w:rsid w:val="230D18BB"/>
    <w:rsid w:val="487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80" w:lineRule="atLeast"/>
      <w:jc w:val="center"/>
      <w:outlineLvl w:val="0"/>
    </w:pPr>
    <w:rPr>
      <w:b/>
      <w:position w:val="-6"/>
      <w:sz w:val="28"/>
    </w:rPr>
  </w:style>
  <w:style w:type="paragraph" w:styleId="3">
    <w:name w:val="heading 2"/>
    <w:basedOn w:val="1"/>
    <w:next w:val="4"/>
    <w:qFormat/>
    <w:uiPriority w:val="0"/>
    <w:pPr>
      <w:keepNext/>
      <w:spacing w:line="280" w:lineRule="atLeast"/>
      <w:jc w:val="center"/>
      <w:outlineLvl w:val="1"/>
    </w:pPr>
    <w:rPr>
      <w:b/>
      <w:position w:val="-6"/>
      <w:sz w:val="24"/>
    </w:rPr>
  </w:style>
  <w:style w:type="paragraph" w:styleId="5">
    <w:name w:val="heading 3"/>
    <w:basedOn w:val="1"/>
    <w:next w:val="4"/>
    <w:qFormat/>
    <w:uiPriority w:val="0"/>
    <w:pPr>
      <w:keepNext/>
      <w:spacing w:line="280" w:lineRule="atLeast"/>
      <w:ind w:firstLine="522"/>
      <w:jc w:val="center"/>
      <w:outlineLvl w:val="2"/>
    </w:pPr>
    <w:rPr>
      <w:b/>
      <w:position w:val="-6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/>
    </w:pPr>
  </w:style>
  <w:style w:type="paragraph" w:styleId="6">
    <w:name w:val="Block Text"/>
    <w:basedOn w:val="1"/>
    <w:uiPriority w:val="0"/>
    <w:pPr>
      <w:spacing w:line="300" w:lineRule="exact"/>
      <w:ind w:left="105" w:right="31"/>
    </w:pPr>
  </w:style>
  <w:style w:type="paragraph" w:styleId="7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itle"/>
    <w:basedOn w:val="1"/>
    <w:qFormat/>
    <w:uiPriority w:val="0"/>
    <w:pPr>
      <w:spacing w:line="280" w:lineRule="atLeast"/>
      <w:jc w:val="center"/>
    </w:pPr>
    <w:rPr>
      <w:b/>
      <w:sz w:val="36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5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25DFE1-7615-41AC-8D09-545328F58E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970</Words>
  <Characters>5532</Characters>
  <Lines>46</Lines>
  <Paragraphs>12</Paragraphs>
  <TotalTime>202</TotalTime>
  <ScaleCrop>false</ScaleCrop>
  <LinksUpToDate>false</LinksUpToDate>
  <CharactersWithSpaces>6490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2016-06-29T09:43:00Z</dcterms:created>
  <dc:creator>MC</dc:creator>
  <cp:lastModifiedBy>周鑫</cp:lastModifiedBy>
  <cp:lastPrinted>2018-09-05T09:03:00Z</cp:lastPrinted>
  <dcterms:modified xsi:type="dcterms:W3CDTF">2018-10-08T07:44:31Z</dcterms:modified>
  <dc:title>Chinese Language Programs 2011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